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5946B" w14:textId="3C2D8F1F" w:rsidR="001D30CB" w:rsidRPr="004407B7" w:rsidRDefault="001D30CB" w:rsidP="001D30CB">
      <w:pPr>
        <w:tabs>
          <w:tab w:val="left" w:pos="-1440"/>
        </w:tabs>
        <w:spacing w:line="266" w:lineRule="exact"/>
        <w:ind w:left="720" w:hanging="720"/>
        <w:rPr>
          <w:rFonts w:ascii="Proxima Nova" w:hAnsi="Proxima Nova"/>
        </w:rPr>
      </w:pPr>
      <w:r w:rsidRPr="004407B7">
        <w:rPr>
          <w:rFonts w:ascii="Proxima Nova" w:hAnsi="Proxima Nova"/>
          <w:b/>
          <w:u w:val="single"/>
        </w:rPr>
        <w:t>I.</w:t>
      </w:r>
      <w:r w:rsidRPr="004407B7">
        <w:rPr>
          <w:rFonts w:ascii="Proxima Nova" w:hAnsi="Proxima Nova"/>
          <w:b/>
        </w:rPr>
        <w:tab/>
      </w:r>
      <w:r w:rsidR="001F0B5C" w:rsidRPr="004407B7">
        <w:rPr>
          <w:rFonts w:ascii="Proxima Nova" w:hAnsi="Proxima Nova"/>
          <w:b/>
          <w:u w:val="single"/>
        </w:rPr>
        <w:t>SCOPE</w:t>
      </w:r>
      <w:r w:rsidR="00330758" w:rsidRPr="004407B7">
        <w:rPr>
          <w:rFonts w:ascii="Proxima Nova" w:hAnsi="Proxima Nova"/>
          <w:b/>
        </w:rPr>
        <w:t>:</w:t>
      </w:r>
      <w:r w:rsidRPr="004407B7">
        <w:rPr>
          <w:rFonts w:ascii="Proxima Nova" w:hAnsi="Proxima Nova"/>
          <w:bCs/>
        </w:rPr>
        <w:t xml:space="preserve">  </w:t>
      </w:r>
      <w:r w:rsidR="001262AE" w:rsidRPr="004407B7">
        <w:rPr>
          <w:rFonts w:ascii="Proxima Nova" w:hAnsi="Proxima Nova"/>
          <w:bCs/>
        </w:rPr>
        <w:t xml:space="preserve">This policy applies to Investigators conducting &lt;Human Research&gt; overseen by AdventHealth Orlando.  </w:t>
      </w:r>
    </w:p>
    <w:p w14:paraId="3265946C" w14:textId="77777777" w:rsidR="001D30CB" w:rsidRPr="004407B7" w:rsidRDefault="001D30CB" w:rsidP="006411A9">
      <w:pPr>
        <w:spacing w:line="266" w:lineRule="exact"/>
        <w:ind w:left="720"/>
        <w:rPr>
          <w:rFonts w:ascii="Proxima Nova" w:hAnsi="Proxima Nova"/>
          <w:bCs/>
        </w:rPr>
      </w:pPr>
    </w:p>
    <w:p w14:paraId="5A76F7AE" w14:textId="77777777" w:rsidR="001262AE" w:rsidRPr="004407B7" w:rsidRDefault="001D30CB" w:rsidP="001262AE">
      <w:pPr>
        <w:tabs>
          <w:tab w:val="left" w:pos="-1440"/>
        </w:tabs>
        <w:spacing w:line="266" w:lineRule="exact"/>
        <w:ind w:left="720" w:hanging="720"/>
        <w:rPr>
          <w:rFonts w:ascii="Proxima Nova" w:hAnsi="Proxima Nova"/>
          <w:bCs/>
        </w:rPr>
      </w:pPr>
      <w:r w:rsidRPr="004407B7">
        <w:rPr>
          <w:rFonts w:ascii="Proxima Nova" w:hAnsi="Proxima Nova"/>
          <w:b/>
          <w:u w:val="single"/>
        </w:rPr>
        <w:t>II.</w:t>
      </w:r>
      <w:r w:rsidRPr="004407B7">
        <w:rPr>
          <w:rFonts w:ascii="Proxima Nova" w:hAnsi="Proxima Nova"/>
          <w:b/>
        </w:rPr>
        <w:tab/>
      </w:r>
      <w:r w:rsidR="001F0B5C" w:rsidRPr="004407B7">
        <w:rPr>
          <w:rFonts w:ascii="Proxima Nova" w:hAnsi="Proxima Nova"/>
          <w:b/>
          <w:u w:val="single"/>
        </w:rPr>
        <w:t>PURPOSE</w:t>
      </w:r>
      <w:r w:rsidR="00906D19" w:rsidRPr="004407B7">
        <w:rPr>
          <w:rFonts w:ascii="Proxima Nova" w:hAnsi="Proxima Nova"/>
          <w:b/>
        </w:rPr>
        <w:t>:</w:t>
      </w:r>
      <w:r w:rsidRPr="004407B7">
        <w:rPr>
          <w:rFonts w:ascii="Proxima Nova" w:hAnsi="Proxima Nova"/>
          <w:bCs/>
        </w:rPr>
        <w:t xml:space="preserve"> </w:t>
      </w:r>
      <w:r w:rsidR="001262AE" w:rsidRPr="004407B7">
        <w:rPr>
          <w:rFonts w:ascii="Proxima Nova" w:hAnsi="Proxima Nova"/>
          <w:bCs/>
        </w:rPr>
        <w:t>This policy describes the information to promptly report to AdventHealth Orlando’s local Institutional Review Board (IRB) when the research is subject to oversight by AdventHealth Orlando’s local IRB. For research overseen by an IRB other than AdventHealth Orlando’s local IRB, investigators will follow the requirements of that IRB.</w:t>
      </w:r>
    </w:p>
    <w:p w14:paraId="1F5743B7" w14:textId="77777777" w:rsidR="00BD5BF6" w:rsidRPr="004407B7" w:rsidRDefault="00BD5BF6" w:rsidP="00BD5BF6">
      <w:pPr>
        <w:tabs>
          <w:tab w:val="left" w:pos="-1440"/>
        </w:tabs>
        <w:spacing w:line="266" w:lineRule="exact"/>
        <w:ind w:left="1170"/>
        <w:rPr>
          <w:rFonts w:ascii="Proxima Nova" w:hAnsi="Proxima Nova"/>
          <w:bCs/>
        </w:rPr>
      </w:pPr>
    </w:p>
    <w:p w14:paraId="5D900072" w14:textId="7CA5DC37" w:rsidR="00D86414" w:rsidRPr="004407B7" w:rsidRDefault="001F0B5C" w:rsidP="00170778">
      <w:pPr>
        <w:tabs>
          <w:tab w:val="left" w:pos="-1440"/>
        </w:tabs>
        <w:spacing w:line="266" w:lineRule="exact"/>
        <w:ind w:left="720" w:hanging="720"/>
        <w:rPr>
          <w:rFonts w:ascii="Proxima Nova" w:hAnsi="Proxima Nova"/>
          <w:bCs/>
        </w:rPr>
      </w:pPr>
      <w:r w:rsidRPr="004407B7">
        <w:rPr>
          <w:rFonts w:ascii="Proxima Nova" w:hAnsi="Proxima Nova"/>
          <w:b/>
          <w:u w:val="single"/>
        </w:rPr>
        <w:t>III.</w:t>
      </w:r>
      <w:r w:rsidRPr="004407B7">
        <w:rPr>
          <w:rFonts w:ascii="Proxima Nova" w:hAnsi="Proxima Nova"/>
          <w:b/>
        </w:rPr>
        <w:tab/>
      </w:r>
      <w:r w:rsidRPr="004407B7">
        <w:rPr>
          <w:rFonts w:ascii="Proxima Nova" w:hAnsi="Proxima Nova"/>
          <w:b/>
          <w:u w:val="single"/>
        </w:rPr>
        <w:t>POLICY</w:t>
      </w:r>
      <w:r w:rsidRPr="004407B7">
        <w:rPr>
          <w:rFonts w:ascii="Proxima Nova" w:hAnsi="Proxima Nova"/>
          <w:b/>
        </w:rPr>
        <w:t xml:space="preserve">: </w:t>
      </w:r>
      <w:r w:rsidRPr="004407B7">
        <w:rPr>
          <w:rFonts w:ascii="Proxima Nova" w:hAnsi="Proxima Nova"/>
          <w:bCs/>
        </w:rPr>
        <w:t xml:space="preserve"> </w:t>
      </w:r>
    </w:p>
    <w:p w14:paraId="2E1C5495" w14:textId="77777777" w:rsidR="001262AE" w:rsidRPr="004407B7" w:rsidRDefault="001262AE" w:rsidP="001262AE">
      <w:pPr>
        <w:pStyle w:val="SOPLevel2"/>
        <w:spacing w:before="0" w:after="0"/>
        <w:ind w:hanging="432"/>
        <w:rPr>
          <w:rFonts w:ascii="Proxima Nova" w:hAnsi="Proxima Nova" w:cs="Times New Roman"/>
          <w:sz w:val="24"/>
          <w:szCs w:val="24"/>
        </w:rPr>
      </w:pPr>
      <w:r w:rsidRPr="004407B7">
        <w:rPr>
          <w:rFonts w:ascii="Proxima Nova" w:hAnsi="Proxima Nova" w:cs="Times New Roman"/>
          <w:sz w:val="24"/>
          <w:szCs w:val="24"/>
        </w:rPr>
        <w:t>Report the following information items to the IRB office within 10 days:</w:t>
      </w:r>
    </w:p>
    <w:p w14:paraId="0FE59400"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New or increased risk</w:t>
      </w:r>
      <w:r w:rsidRPr="004407B7">
        <w:rPr>
          <w:rStyle w:val="FootnoteReference"/>
          <w:rFonts w:ascii="Proxima Nova" w:hAnsi="Proxima Nova" w:cs="Times New Roman"/>
          <w:sz w:val="24"/>
          <w:szCs w:val="24"/>
        </w:rPr>
        <w:footnoteReference w:id="2"/>
      </w:r>
    </w:p>
    <w:p w14:paraId="756B7C7E"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Protocol deviation due to the action or inaction of the investigator or research staff</w:t>
      </w:r>
    </w:p>
    <w:p w14:paraId="3793EC54"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Protocol deviation that harmed a subject or placed subject at risk of harm</w:t>
      </w:r>
    </w:p>
    <w:p w14:paraId="40DE246A"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Protocol deviation made without prior IRB approval to eliminate an immediate hazard to a subject</w:t>
      </w:r>
    </w:p>
    <w:p w14:paraId="2527BE71"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Audit, inspection, or inquiry by a federal agency</w:t>
      </w:r>
    </w:p>
    <w:p w14:paraId="00C1B6EB"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Written report of a federal agency (e.g., FDA Form 483)</w:t>
      </w:r>
    </w:p>
    <w:p w14:paraId="2292FBE3" w14:textId="7FACCE5E"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Written reports as follows: industry or internal monitoring reports; data monitoring board reports or IRB required internal or external audit reports</w:t>
      </w:r>
    </w:p>
    <w:p w14:paraId="7BD5F4E0"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&lt;Allegation of Noncompliance&gt; or finding of &lt;Noncompliance&gt;</w:t>
      </w:r>
    </w:p>
    <w:p w14:paraId="5A2030AB"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Unauthorized disclosure of confidential information</w:t>
      </w:r>
    </w:p>
    <w:p w14:paraId="1FF7F8F3"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Unresolved subject complaint</w:t>
      </w:r>
    </w:p>
    <w:p w14:paraId="07163A2D"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Suspension or premature termination by the sponsor, investigator, or institution</w:t>
      </w:r>
    </w:p>
    <w:p w14:paraId="7AC29727"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Incarceration of a subject in a research study not approved to involve prisoners</w:t>
      </w:r>
    </w:p>
    <w:p w14:paraId="162DA5F6"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 xml:space="preserve">Adverse event or IND safety report that requires a protocol or consent change </w:t>
      </w:r>
    </w:p>
    <w:p w14:paraId="70448C55"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State medical board or hospital medical staff actions</w:t>
      </w:r>
    </w:p>
    <w:p w14:paraId="10C87B0A" w14:textId="076A449B"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&lt;Unanticipated Adverse Device Effect&gt;</w:t>
      </w:r>
    </w:p>
    <w:p w14:paraId="12D69580" w14:textId="77777777" w:rsidR="001262AE" w:rsidRPr="004407B7" w:rsidRDefault="001262AE" w:rsidP="001262AE">
      <w:pPr>
        <w:pStyle w:val="SOPLevel3"/>
        <w:numPr>
          <w:ilvl w:val="0"/>
          <w:numId w:val="0"/>
        </w:numPr>
        <w:spacing w:before="0" w:after="0"/>
        <w:ind w:left="1620"/>
        <w:rPr>
          <w:rFonts w:ascii="Proxima Nova" w:hAnsi="Proxima Nova" w:cs="Times New Roman"/>
          <w:sz w:val="24"/>
          <w:szCs w:val="24"/>
        </w:rPr>
      </w:pPr>
    </w:p>
    <w:p w14:paraId="7624E04F" w14:textId="77777777" w:rsidR="001262AE" w:rsidRPr="004407B7" w:rsidRDefault="001262AE" w:rsidP="001262AE">
      <w:pPr>
        <w:pStyle w:val="SOPLevel2"/>
        <w:spacing w:before="0" w:after="0"/>
        <w:ind w:hanging="432"/>
        <w:rPr>
          <w:rFonts w:ascii="Proxima Nova" w:hAnsi="Proxima Nova" w:cs="Times New Roman"/>
          <w:sz w:val="24"/>
          <w:szCs w:val="24"/>
        </w:rPr>
      </w:pPr>
      <w:r w:rsidRPr="004407B7">
        <w:rPr>
          <w:rFonts w:ascii="Proxima Nova" w:hAnsi="Proxima Nova" w:cs="Times New Roman"/>
          <w:sz w:val="24"/>
          <w:szCs w:val="24"/>
        </w:rPr>
        <w:lastRenderedPageBreak/>
        <w:t>When relying on an external IRB report the following information items to the IRB Office within 10 days:</w:t>
      </w:r>
    </w:p>
    <w:p w14:paraId="7FBE20F2"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Audit, inspection, or inquiry by a federal agency</w:t>
      </w:r>
    </w:p>
    <w:p w14:paraId="3C02D3A2"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Written report of a federal agency (e.g., FDA Form 483)</w:t>
      </w:r>
    </w:p>
    <w:p w14:paraId="537DC119" w14:textId="438B242E"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Written reports as follows: industry or internal monitoring reports; data monitoring reports or IRB required internal or external audit reports.</w:t>
      </w:r>
      <w:r w:rsidRPr="004407B7">
        <w:rPr>
          <w:rFonts w:ascii="Proxima Nova" w:hAnsi="Proxima Nova" w:cs="Times New Roman"/>
          <w:strike/>
          <w:sz w:val="24"/>
          <w:szCs w:val="24"/>
        </w:rPr>
        <w:t xml:space="preserve"> </w:t>
      </w:r>
    </w:p>
    <w:p w14:paraId="1A65AE5B"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&lt;Allegation of Noncompliance&gt; or finding of &lt;Noncompliance&gt; as it relates to local requirements.</w:t>
      </w:r>
    </w:p>
    <w:p w14:paraId="49DE9D78" w14:textId="77777777"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Unauthorized disclosure of confidential information</w:t>
      </w:r>
    </w:p>
    <w:p w14:paraId="7C4BD836" w14:textId="12E3497E" w:rsidR="001262AE" w:rsidRPr="004407B7" w:rsidRDefault="001262AE" w:rsidP="001262AE">
      <w:pPr>
        <w:pStyle w:val="SOPLevel3"/>
        <w:spacing w:before="0" w:after="0"/>
        <w:ind w:left="1620" w:hanging="468"/>
        <w:rPr>
          <w:rFonts w:ascii="Proxima Nova" w:hAnsi="Proxima Nova" w:cs="Times New Roman"/>
          <w:sz w:val="24"/>
          <w:szCs w:val="24"/>
        </w:rPr>
      </w:pPr>
      <w:r w:rsidRPr="004407B7">
        <w:rPr>
          <w:rFonts w:ascii="Proxima Nova" w:hAnsi="Proxima Nova" w:cs="Times New Roman"/>
          <w:sz w:val="24"/>
          <w:szCs w:val="24"/>
        </w:rPr>
        <w:t>State medical board or hospital medical staff actions</w:t>
      </w:r>
    </w:p>
    <w:p w14:paraId="348710F6" w14:textId="77777777" w:rsidR="001262AE" w:rsidRPr="004407B7" w:rsidRDefault="001262AE" w:rsidP="001262AE">
      <w:pPr>
        <w:pStyle w:val="SOPLevel3"/>
        <w:numPr>
          <w:ilvl w:val="0"/>
          <w:numId w:val="0"/>
        </w:numPr>
        <w:spacing w:before="0" w:after="0"/>
        <w:ind w:left="1620"/>
        <w:rPr>
          <w:rFonts w:ascii="Proxima Nova" w:hAnsi="Proxima Nova" w:cs="Times New Roman"/>
          <w:sz w:val="24"/>
          <w:szCs w:val="24"/>
        </w:rPr>
      </w:pPr>
    </w:p>
    <w:p w14:paraId="04B284BC" w14:textId="77777777" w:rsidR="001262AE" w:rsidRPr="004407B7" w:rsidRDefault="001262AE" w:rsidP="001262AE">
      <w:pPr>
        <w:pStyle w:val="SOPLevel2"/>
        <w:spacing w:before="0" w:after="0"/>
        <w:rPr>
          <w:rFonts w:ascii="Proxima Nova" w:hAnsi="Proxima Nova" w:cs="Times New Roman"/>
          <w:sz w:val="24"/>
          <w:szCs w:val="24"/>
        </w:rPr>
      </w:pPr>
      <w:r w:rsidRPr="004407B7">
        <w:rPr>
          <w:rFonts w:ascii="Proxima Nova" w:hAnsi="Proxima Nova" w:cs="Times New Roman"/>
          <w:sz w:val="24"/>
          <w:szCs w:val="24"/>
        </w:rPr>
        <w:t>Information not listed above does not require prompt reporting to AdventHealth Orlando’s local IRB.</w:t>
      </w:r>
    </w:p>
    <w:p w14:paraId="231E0102" w14:textId="77777777" w:rsidR="00BD5BF6" w:rsidRPr="004407B7" w:rsidRDefault="00BD5BF6" w:rsidP="001262AE">
      <w:pPr>
        <w:tabs>
          <w:tab w:val="left" w:pos="-1440"/>
        </w:tabs>
        <w:ind w:left="720"/>
        <w:contextualSpacing/>
        <w:rPr>
          <w:rFonts w:ascii="Proxima Nova" w:hAnsi="Proxima Nova"/>
          <w:bCs/>
        </w:rPr>
      </w:pPr>
    </w:p>
    <w:p w14:paraId="4B8CA0D6" w14:textId="5905011E" w:rsidR="00C16D5B" w:rsidRPr="004407B7" w:rsidRDefault="001D30CB" w:rsidP="009706BE">
      <w:pPr>
        <w:tabs>
          <w:tab w:val="left" w:pos="-1440"/>
        </w:tabs>
        <w:spacing w:line="266" w:lineRule="exact"/>
        <w:ind w:left="720" w:hanging="720"/>
        <w:rPr>
          <w:rFonts w:ascii="Proxima Nova" w:hAnsi="Proxima Nova"/>
          <w:bCs/>
        </w:rPr>
      </w:pPr>
      <w:r w:rsidRPr="004407B7">
        <w:rPr>
          <w:rFonts w:ascii="Proxima Nova" w:hAnsi="Proxima Nova"/>
          <w:b/>
          <w:u w:val="single"/>
        </w:rPr>
        <w:t>IV.</w:t>
      </w:r>
      <w:r w:rsidRPr="004407B7">
        <w:rPr>
          <w:rFonts w:ascii="Proxima Nova" w:hAnsi="Proxima Nova"/>
          <w:b/>
        </w:rPr>
        <w:tab/>
      </w:r>
      <w:r w:rsidRPr="004407B7">
        <w:rPr>
          <w:rFonts w:ascii="Proxima Nova" w:hAnsi="Proxima Nova"/>
          <w:b/>
          <w:u w:val="single"/>
        </w:rPr>
        <w:t>PROCEDURE/GUIDELINES</w:t>
      </w:r>
      <w:r w:rsidRPr="004407B7">
        <w:rPr>
          <w:rFonts w:ascii="Proxima Nova" w:hAnsi="Proxima Nova"/>
          <w:b/>
        </w:rPr>
        <w:t>:</w:t>
      </w:r>
      <w:r w:rsidRPr="004407B7">
        <w:rPr>
          <w:rFonts w:ascii="Proxima Nova" w:hAnsi="Proxima Nova"/>
          <w:bCs/>
        </w:rPr>
        <w:t xml:space="preserve">  </w:t>
      </w:r>
      <w:r w:rsidR="00147462" w:rsidRPr="004407B7">
        <w:rPr>
          <w:rFonts w:ascii="Proxima Nova" w:hAnsi="Proxima Nova"/>
          <w:bCs/>
        </w:rPr>
        <w:t>Not applicable</w:t>
      </w:r>
    </w:p>
    <w:p w14:paraId="308573FD" w14:textId="77777777" w:rsidR="00D86414" w:rsidRPr="004407B7" w:rsidRDefault="00D86414" w:rsidP="006411A9">
      <w:pPr>
        <w:spacing w:line="266" w:lineRule="exact"/>
        <w:ind w:left="720"/>
        <w:rPr>
          <w:rFonts w:ascii="Proxima Nova" w:hAnsi="Proxima Nova"/>
          <w:bCs/>
        </w:rPr>
      </w:pPr>
    </w:p>
    <w:p w14:paraId="23645FA2" w14:textId="382ACB38" w:rsidR="00C16D5B" w:rsidRPr="004407B7" w:rsidRDefault="00C16D5B" w:rsidP="009706BE">
      <w:pPr>
        <w:tabs>
          <w:tab w:val="left" w:pos="-1440"/>
        </w:tabs>
        <w:spacing w:line="266" w:lineRule="exact"/>
        <w:ind w:left="720" w:hanging="720"/>
        <w:rPr>
          <w:rFonts w:ascii="Proxima Nova" w:hAnsi="Proxima Nova"/>
          <w:bCs/>
        </w:rPr>
      </w:pPr>
      <w:r w:rsidRPr="004407B7">
        <w:rPr>
          <w:rFonts w:ascii="Proxima Nova" w:hAnsi="Proxima Nova"/>
          <w:b/>
          <w:u w:val="single"/>
        </w:rPr>
        <w:t>V.</w:t>
      </w:r>
      <w:r w:rsidRPr="004407B7">
        <w:rPr>
          <w:rFonts w:ascii="Proxima Nova" w:hAnsi="Proxima Nova"/>
          <w:b/>
        </w:rPr>
        <w:tab/>
      </w:r>
      <w:r w:rsidRPr="004407B7">
        <w:rPr>
          <w:rFonts w:ascii="Proxima Nova" w:hAnsi="Proxima Nova"/>
          <w:b/>
          <w:u w:val="single"/>
        </w:rPr>
        <w:t>DEFINITION</w:t>
      </w:r>
      <w:r w:rsidR="001103C2" w:rsidRPr="004407B7">
        <w:rPr>
          <w:rFonts w:ascii="Proxima Nova" w:hAnsi="Proxima Nova"/>
          <w:b/>
          <w:u w:val="single"/>
        </w:rPr>
        <w:t>(</w:t>
      </w:r>
      <w:r w:rsidRPr="004407B7">
        <w:rPr>
          <w:rFonts w:ascii="Proxima Nova" w:hAnsi="Proxima Nova"/>
          <w:b/>
          <w:u w:val="single"/>
        </w:rPr>
        <w:t>S</w:t>
      </w:r>
      <w:r w:rsidR="001103C2" w:rsidRPr="004407B7">
        <w:rPr>
          <w:rFonts w:ascii="Proxima Nova" w:hAnsi="Proxima Nova"/>
          <w:b/>
          <w:u w:val="single"/>
        </w:rPr>
        <w:t>)</w:t>
      </w:r>
      <w:r w:rsidRPr="004407B7">
        <w:rPr>
          <w:rFonts w:ascii="Proxima Nova" w:hAnsi="Proxima Nova"/>
          <w:b/>
        </w:rPr>
        <w:t>:</w:t>
      </w:r>
      <w:r w:rsidRPr="004407B7">
        <w:rPr>
          <w:rFonts w:ascii="Proxima Nova" w:hAnsi="Proxima Nova"/>
          <w:bCs/>
        </w:rPr>
        <w:t xml:space="preserve">  </w:t>
      </w:r>
    </w:p>
    <w:p w14:paraId="0D5375C9" w14:textId="77777777" w:rsidR="001262AE" w:rsidRPr="004407B7" w:rsidRDefault="00B3696A" w:rsidP="001262AE">
      <w:pPr>
        <w:widowControl/>
        <w:ind w:left="720"/>
        <w:contextualSpacing/>
        <w:rPr>
          <w:rFonts w:ascii="Proxima Nova" w:hAnsi="Proxima Nova"/>
          <w:bCs/>
        </w:rPr>
      </w:pPr>
      <w:hyperlink r:id="rId12" w:history="1">
        <w:r w:rsidR="001262AE" w:rsidRPr="004407B7">
          <w:rPr>
            <w:rStyle w:val="Hyperlink"/>
            <w:rFonts w:ascii="Proxima Nova" w:hAnsi="Proxima Nova"/>
            <w:bCs/>
          </w:rPr>
          <w:t>For &lt;Angle Brackets&gt; refer to Policy 400.001 HRP-001 Definitions</w:t>
        </w:r>
      </w:hyperlink>
    </w:p>
    <w:p w14:paraId="55DA62DB" w14:textId="77777777" w:rsidR="001262AE" w:rsidRPr="004407B7" w:rsidRDefault="00B3696A" w:rsidP="001262AE">
      <w:pPr>
        <w:widowControl/>
        <w:ind w:left="720"/>
        <w:contextualSpacing/>
        <w:rPr>
          <w:rFonts w:ascii="Proxima Nova" w:hAnsi="Proxima Nova"/>
          <w:bCs/>
          <w:u w:val="single"/>
        </w:rPr>
      </w:pPr>
      <w:hyperlink r:id="rId13" w:history="1">
        <w:r w:rsidR="001262AE" w:rsidRPr="004407B7">
          <w:rPr>
            <w:rStyle w:val="Hyperlink"/>
            <w:rFonts w:ascii="Proxima Nova" w:hAnsi="Proxima Nova"/>
            <w:bCs/>
          </w:rPr>
          <w:t>For [Square Brackets] refer to Policy 400.003 HRP-003 Designations</w:t>
        </w:r>
      </w:hyperlink>
    </w:p>
    <w:p w14:paraId="360F464C" w14:textId="77777777" w:rsidR="001262AE" w:rsidRPr="004407B7" w:rsidRDefault="001262AE" w:rsidP="001262AE">
      <w:pPr>
        <w:widowControl/>
        <w:ind w:left="720"/>
        <w:contextualSpacing/>
        <w:rPr>
          <w:rFonts w:ascii="Proxima Nova" w:hAnsi="Proxima Nova"/>
          <w:bCs/>
          <w:u w:val="single"/>
        </w:rPr>
      </w:pPr>
    </w:p>
    <w:p w14:paraId="0308AA2E" w14:textId="77777777" w:rsidR="001262AE" w:rsidRPr="004407B7" w:rsidRDefault="001262AE" w:rsidP="001262AE">
      <w:pPr>
        <w:widowControl/>
        <w:ind w:left="720"/>
        <w:contextualSpacing/>
        <w:rPr>
          <w:rFonts w:ascii="Proxima Nova" w:hAnsi="Proxima Nova"/>
          <w:bCs/>
        </w:rPr>
      </w:pPr>
      <w:r w:rsidRPr="004407B7">
        <w:rPr>
          <w:rFonts w:ascii="Proxima Nova" w:hAnsi="Proxima Nova"/>
          <w:b/>
          <w:bCs/>
        </w:rPr>
        <w:t>Allegation of Noncompliance:</w:t>
      </w:r>
      <w:r w:rsidRPr="004407B7">
        <w:rPr>
          <w:rFonts w:ascii="Proxima Nova" w:hAnsi="Proxima Nova"/>
          <w:bCs/>
        </w:rPr>
        <w:t xml:space="preserve">  An unproven assertion of &lt;Noncompliance&gt;.</w:t>
      </w:r>
    </w:p>
    <w:p w14:paraId="7E754EA5" w14:textId="77777777" w:rsidR="001262AE" w:rsidRPr="004407B7" w:rsidRDefault="001262AE" w:rsidP="001262AE">
      <w:pPr>
        <w:widowControl/>
        <w:ind w:left="720"/>
        <w:contextualSpacing/>
        <w:rPr>
          <w:rFonts w:ascii="Proxima Nova" w:hAnsi="Proxima Nova"/>
          <w:bCs/>
        </w:rPr>
      </w:pPr>
    </w:p>
    <w:p w14:paraId="75570906" w14:textId="77777777" w:rsidR="001262AE" w:rsidRPr="004407B7" w:rsidRDefault="001262AE" w:rsidP="001262AE">
      <w:pPr>
        <w:widowControl/>
        <w:ind w:left="720"/>
        <w:contextualSpacing/>
        <w:rPr>
          <w:rFonts w:ascii="Proxima Nova" w:hAnsi="Proxima Nova"/>
          <w:bCs/>
        </w:rPr>
      </w:pPr>
      <w:r w:rsidRPr="004407B7">
        <w:rPr>
          <w:rFonts w:ascii="Proxima Nova" w:hAnsi="Proxima Nova"/>
          <w:b/>
          <w:bCs/>
        </w:rPr>
        <w:t>Noncompliance:</w:t>
      </w:r>
      <w:r w:rsidRPr="004407B7">
        <w:rPr>
          <w:rFonts w:ascii="Proxima Nova" w:hAnsi="Proxima Nova"/>
          <w:bCs/>
        </w:rPr>
        <w:t xml:space="preserve">  Failure to follow the regulations or the requirements or determinations of the IRB.</w:t>
      </w:r>
    </w:p>
    <w:p w14:paraId="2702307B" w14:textId="77777777" w:rsidR="001262AE" w:rsidRPr="004407B7" w:rsidRDefault="001262AE" w:rsidP="001262AE">
      <w:pPr>
        <w:widowControl/>
        <w:ind w:left="720"/>
        <w:contextualSpacing/>
        <w:rPr>
          <w:rFonts w:ascii="Proxima Nova" w:hAnsi="Proxima Nova"/>
          <w:bCs/>
        </w:rPr>
      </w:pPr>
    </w:p>
    <w:p w14:paraId="1A0A978F" w14:textId="77777777" w:rsidR="001262AE" w:rsidRPr="004407B7" w:rsidRDefault="001262AE" w:rsidP="001262AE">
      <w:pPr>
        <w:widowControl/>
        <w:ind w:left="720"/>
        <w:contextualSpacing/>
        <w:rPr>
          <w:rFonts w:ascii="Proxima Nova" w:hAnsi="Proxima Nova"/>
          <w:bCs/>
        </w:rPr>
      </w:pPr>
      <w:r w:rsidRPr="004407B7">
        <w:rPr>
          <w:rFonts w:ascii="Proxima Nova" w:hAnsi="Proxima Nova"/>
          <w:b/>
          <w:bCs/>
        </w:rPr>
        <w:t>Unanticipated Adverse Device Effect</w:t>
      </w:r>
      <w:r w:rsidRPr="004407B7">
        <w:rPr>
          <w:rFonts w:ascii="Proxima Nova" w:hAnsi="Proxima Nova"/>
          <w:bCs/>
        </w:rPr>
        <w:t xml:space="preserve"> - Unanticipated adverse device effect is any serious adverse effect on health or safety, any life-threatening problem or death caused by, or associated with a device, if that effect, problem, or death was not previously identified in nature, severity, or degree of incidence in the application; or any other unanticipated serious problem associated with a device that relates to the rights, safety, or welfare of subjects.</w:t>
      </w:r>
    </w:p>
    <w:p w14:paraId="08A5AB33" w14:textId="49859B31" w:rsidR="003F7FBB" w:rsidRPr="004407B7" w:rsidRDefault="003F7FBB" w:rsidP="00170778">
      <w:pPr>
        <w:widowControl/>
        <w:ind w:left="720"/>
        <w:contextualSpacing/>
        <w:rPr>
          <w:rFonts w:ascii="Proxima Nova" w:hAnsi="Proxima Nova"/>
          <w:bCs/>
        </w:rPr>
      </w:pPr>
    </w:p>
    <w:p w14:paraId="3265947E" w14:textId="78004674" w:rsidR="001D30CB" w:rsidRPr="004407B7" w:rsidRDefault="001D30CB" w:rsidP="001D30CB">
      <w:pPr>
        <w:tabs>
          <w:tab w:val="left" w:pos="-1440"/>
        </w:tabs>
        <w:spacing w:line="266" w:lineRule="exact"/>
        <w:ind w:left="720" w:hanging="720"/>
        <w:rPr>
          <w:rFonts w:ascii="Proxima Nova" w:hAnsi="Proxima Nova"/>
          <w:b/>
          <w:u w:val="single"/>
        </w:rPr>
      </w:pPr>
      <w:r w:rsidRPr="004407B7">
        <w:rPr>
          <w:rFonts w:ascii="Proxima Nova" w:hAnsi="Proxima Nova"/>
          <w:b/>
          <w:u w:val="single"/>
        </w:rPr>
        <w:t>V</w:t>
      </w:r>
      <w:r w:rsidR="009979AE" w:rsidRPr="004407B7">
        <w:rPr>
          <w:rFonts w:ascii="Proxima Nova" w:hAnsi="Proxima Nova"/>
          <w:b/>
          <w:u w:val="single"/>
        </w:rPr>
        <w:t>I</w:t>
      </w:r>
      <w:r w:rsidRPr="004407B7">
        <w:rPr>
          <w:rFonts w:ascii="Proxima Nova" w:hAnsi="Proxima Nova"/>
          <w:b/>
          <w:u w:val="single"/>
        </w:rPr>
        <w:t>.</w:t>
      </w:r>
      <w:r w:rsidRPr="004407B7">
        <w:rPr>
          <w:rFonts w:ascii="Proxima Nova" w:hAnsi="Proxima Nova"/>
          <w:b/>
        </w:rPr>
        <w:tab/>
      </w:r>
      <w:r w:rsidRPr="004407B7">
        <w:rPr>
          <w:rFonts w:ascii="Proxima Nova" w:hAnsi="Proxima Nova"/>
          <w:b/>
          <w:u w:val="single"/>
        </w:rPr>
        <w:t>EXCEPTION</w:t>
      </w:r>
      <w:r w:rsidR="00C925D8" w:rsidRPr="004407B7">
        <w:rPr>
          <w:rFonts w:ascii="Proxima Nova" w:hAnsi="Proxima Nova"/>
          <w:b/>
          <w:u w:val="single"/>
        </w:rPr>
        <w:t>(S)</w:t>
      </w:r>
      <w:r w:rsidR="00C925D8" w:rsidRPr="004407B7">
        <w:rPr>
          <w:rFonts w:ascii="Proxima Nova" w:hAnsi="Proxima Nova"/>
          <w:b/>
        </w:rPr>
        <w:t>:</w:t>
      </w:r>
      <w:r w:rsidR="00D86414" w:rsidRPr="004407B7">
        <w:rPr>
          <w:rFonts w:ascii="Proxima Nova" w:hAnsi="Proxima Nova"/>
          <w:b/>
        </w:rPr>
        <w:t xml:space="preserve"> </w:t>
      </w:r>
      <w:r w:rsidR="00AF31DA" w:rsidRPr="004407B7">
        <w:rPr>
          <w:rFonts w:ascii="Proxima Nova" w:hAnsi="Proxima Nova"/>
          <w:b/>
        </w:rPr>
        <w:t xml:space="preserve"> </w:t>
      </w:r>
      <w:bookmarkStart w:id="0" w:name="_Hlk64266003"/>
      <w:r w:rsidR="009706BE" w:rsidRPr="004407B7">
        <w:rPr>
          <w:rFonts w:ascii="Proxima Nova" w:hAnsi="Proxima Nova"/>
          <w:bCs/>
        </w:rPr>
        <w:t>Not applicable</w:t>
      </w:r>
      <w:bookmarkEnd w:id="0"/>
    </w:p>
    <w:p w14:paraId="651564C2" w14:textId="77777777" w:rsidR="00906D19" w:rsidRPr="004407B7" w:rsidRDefault="00906D19" w:rsidP="006411A9">
      <w:pPr>
        <w:tabs>
          <w:tab w:val="left" w:pos="-1440"/>
        </w:tabs>
        <w:spacing w:line="266" w:lineRule="exact"/>
        <w:ind w:left="720"/>
        <w:rPr>
          <w:rFonts w:ascii="Proxima Nova" w:hAnsi="Proxima Nova"/>
          <w:bCs/>
        </w:rPr>
      </w:pPr>
    </w:p>
    <w:p w14:paraId="32659480" w14:textId="301FD369" w:rsidR="001D30CB" w:rsidRPr="004407B7" w:rsidRDefault="001D30CB" w:rsidP="009706BE">
      <w:pPr>
        <w:tabs>
          <w:tab w:val="left" w:pos="-1440"/>
        </w:tabs>
        <w:spacing w:line="266" w:lineRule="exact"/>
        <w:ind w:left="720" w:hanging="720"/>
        <w:rPr>
          <w:rFonts w:ascii="Proxima Nova" w:hAnsi="Proxima Nova"/>
          <w:b/>
          <w:bCs/>
        </w:rPr>
      </w:pPr>
      <w:r w:rsidRPr="004407B7">
        <w:rPr>
          <w:rFonts w:ascii="Proxima Nova" w:hAnsi="Proxima Nova"/>
          <w:b/>
          <w:u w:val="single"/>
        </w:rPr>
        <w:t>VII.</w:t>
      </w:r>
      <w:r w:rsidRPr="004407B7">
        <w:rPr>
          <w:rFonts w:ascii="Proxima Nova" w:hAnsi="Proxima Nova"/>
        </w:rPr>
        <w:tab/>
      </w:r>
      <w:r w:rsidRPr="004407B7">
        <w:rPr>
          <w:rFonts w:ascii="Proxima Nova" w:hAnsi="Proxima Nova"/>
          <w:b/>
          <w:u w:val="single"/>
        </w:rPr>
        <w:t>REFERENCE</w:t>
      </w:r>
      <w:r w:rsidR="001103C2" w:rsidRPr="004407B7">
        <w:rPr>
          <w:rFonts w:ascii="Proxima Nova" w:hAnsi="Proxima Nova"/>
          <w:b/>
          <w:u w:val="single"/>
        </w:rPr>
        <w:t>(</w:t>
      </w:r>
      <w:r w:rsidR="00067F05" w:rsidRPr="004407B7">
        <w:rPr>
          <w:rFonts w:ascii="Proxima Nova" w:hAnsi="Proxima Nova"/>
          <w:b/>
          <w:u w:val="single"/>
        </w:rPr>
        <w:t>S</w:t>
      </w:r>
      <w:r w:rsidR="001103C2" w:rsidRPr="004407B7">
        <w:rPr>
          <w:rFonts w:ascii="Proxima Nova" w:hAnsi="Proxima Nova"/>
          <w:b/>
          <w:u w:val="single"/>
        </w:rPr>
        <w:t>)</w:t>
      </w:r>
      <w:r w:rsidRPr="004407B7">
        <w:rPr>
          <w:rFonts w:ascii="Proxima Nova" w:hAnsi="Proxima Nova"/>
          <w:b/>
        </w:rPr>
        <w:t>:</w:t>
      </w:r>
      <w:r w:rsidRPr="004407B7">
        <w:rPr>
          <w:rFonts w:ascii="Proxima Nova" w:hAnsi="Proxima Nova"/>
          <w:b/>
          <w:bCs/>
        </w:rPr>
        <w:t xml:space="preserve">   </w:t>
      </w:r>
    </w:p>
    <w:p w14:paraId="37C27FD5" w14:textId="66506565" w:rsidR="001262AE" w:rsidRPr="004407B7" w:rsidRDefault="001262AE" w:rsidP="001262AE">
      <w:pPr>
        <w:spacing w:after="120"/>
        <w:ind w:left="1440" w:hanging="720"/>
        <w:rPr>
          <w:rFonts w:ascii="Proxima Nova" w:hAnsi="Proxima Nova"/>
          <w:bCs/>
        </w:rPr>
      </w:pPr>
      <w:r w:rsidRPr="004407B7">
        <w:rPr>
          <w:rFonts w:ascii="Proxima Nova" w:hAnsi="Proxima Nova"/>
          <w:bCs/>
        </w:rPr>
        <w:t>21 CFR §56.108(b)</w:t>
      </w:r>
    </w:p>
    <w:p w14:paraId="1E5D11D0" w14:textId="3BAED244" w:rsidR="00FD196F" w:rsidRPr="004407B7" w:rsidRDefault="001262AE" w:rsidP="001262AE">
      <w:pPr>
        <w:spacing w:after="120"/>
        <w:ind w:left="1440" w:hanging="720"/>
        <w:rPr>
          <w:rFonts w:ascii="Proxima Nova" w:hAnsi="Proxima Nova"/>
          <w:bCs/>
          <w:sz w:val="28"/>
          <w:szCs w:val="22"/>
          <w:u w:val="single"/>
        </w:rPr>
      </w:pPr>
      <w:r w:rsidRPr="004407B7">
        <w:rPr>
          <w:rFonts w:ascii="Proxima Nova" w:hAnsi="Proxima Nova"/>
          <w:bCs/>
        </w:rPr>
        <w:t>45 CFR §46.103(b)(5)</w:t>
      </w:r>
    </w:p>
    <w:p w14:paraId="32659481" w14:textId="50E5E3B2" w:rsidR="001D30CB" w:rsidRPr="004407B7" w:rsidRDefault="001D30CB" w:rsidP="001D30CB">
      <w:pPr>
        <w:numPr>
          <w:ilvl w:val="0"/>
          <w:numId w:val="13"/>
        </w:numPr>
        <w:tabs>
          <w:tab w:val="clear" w:pos="1620"/>
          <w:tab w:val="num" w:pos="720"/>
        </w:tabs>
        <w:spacing w:line="266" w:lineRule="exact"/>
        <w:ind w:left="720"/>
        <w:rPr>
          <w:rFonts w:ascii="Proxima Nova" w:hAnsi="Proxima Nova"/>
          <w:bCs/>
          <w:u w:val="single"/>
        </w:rPr>
      </w:pPr>
      <w:r w:rsidRPr="004407B7">
        <w:rPr>
          <w:rFonts w:ascii="Proxima Nova" w:hAnsi="Proxima Nova"/>
          <w:b/>
          <w:u w:val="single"/>
        </w:rPr>
        <w:t xml:space="preserve">RELATED </w:t>
      </w:r>
      <w:r w:rsidR="00906D19" w:rsidRPr="004407B7">
        <w:rPr>
          <w:rFonts w:ascii="Proxima Nova" w:hAnsi="Proxima Nova"/>
          <w:b/>
          <w:u w:val="single"/>
        </w:rPr>
        <w:t>DOCUMENT</w:t>
      </w:r>
      <w:r w:rsidR="00C925D8" w:rsidRPr="004407B7">
        <w:rPr>
          <w:rFonts w:ascii="Proxima Nova" w:hAnsi="Proxima Nova"/>
          <w:b/>
          <w:u w:val="single"/>
        </w:rPr>
        <w:t>(</w:t>
      </w:r>
      <w:r w:rsidR="00906D19" w:rsidRPr="004407B7">
        <w:rPr>
          <w:rFonts w:ascii="Proxima Nova" w:hAnsi="Proxima Nova"/>
          <w:b/>
          <w:u w:val="single"/>
        </w:rPr>
        <w:t>S</w:t>
      </w:r>
      <w:r w:rsidR="00C925D8" w:rsidRPr="004407B7">
        <w:rPr>
          <w:rFonts w:ascii="Proxima Nova" w:hAnsi="Proxima Nova"/>
          <w:b/>
          <w:u w:val="single"/>
        </w:rPr>
        <w:t>)</w:t>
      </w:r>
      <w:r w:rsidR="00906D19" w:rsidRPr="004407B7">
        <w:rPr>
          <w:rFonts w:ascii="Proxima Nova" w:hAnsi="Proxima Nova"/>
          <w:b/>
          <w:u w:val="single"/>
        </w:rPr>
        <w:t xml:space="preserve"> / ATTACHMENT</w:t>
      </w:r>
      <w:r w:rsidR="00C925D8" w:rsidRPr="004407B7">
        <w:rPr>
          <w:rFonts w:ascii="Proxima Nova" w:hAnsi="Proxima Nova"/>
          <w:b/>
          <w:u w:val="single"/>
        </w:rPr>
        <w:t>(</w:t>
      </w:r>
      <w:r w:rsidR="00906D19" w:rsidRPr="004407B7">
        <w:rPr>
          <w:rFonts w:ascii="Proxima Nova" w:hAnsi="Proxima Nova"/>
          <w:b/>
          <w:u w:val="single"/>
        </w:rPr>
        <w:t>S</w:t>
      </w:r>
      <w:r w:rsidR="00C925D8" w:rsidRPr="004407B7">
        <w:rPr>
          <w:rFonts w:ascii="Proxima Nova" w:hAnsi="Proxima Nova"/>
          <w:b/>
          <w:u w:val="single"/>
        </w:rPr>
        <w:t>)</w:t>
      </w:r>
      <w:r w:rsidRPr="004407B7">
        <w:rPr>
          <w:rFonts w:ascii="Proxima Nova" w:hAnsi="Proxima Nova"/>
          <w:b/>
        </w:rPr>
        <w:t>:</w:t>
      </w:r>
      <w:r w:rsidR="00D86414" w:rsidRPr="004407B7">
        <w:rPr>
          <w:rFonts w:ascii="Proxima Nova" w:hAnsi="Proxima Nova"/>
          <w:bCs/>
        </w:rPr>
        <w:t xml:space="preserve"> </w:t>
      </w:r>
      <w:r w:rsidR="00E30242" w:rsidRPr="004407B7">
        <w:rPr>
          <w:rFonts w:ascii="Proxima Nova" w:hAnsi="Proxima Nova"/>
          <w:bCs/>
        </w:rPr>
        <w:t>Not applicable</w:t>
      </w:r>
    </w:p>
    <w:p w14:paraId="64B0F1C1" w14:textId="07FB3540" w:rsidR="00BD5BF6" w:rsidRPr="00BD5BF6" w:rsidRDefault="00BD5BF6" w:rsidP="00BD5BF6">
      <w:pPr>
        <w:ind w:left="720"/>
        <w:contextualSpacing/>
        <w:rPr>
          <w:rStyle w:val="Hyperlink"/>
          <w:rFonts w:ascii="Proxima Nova" w:hAnsi="Proxima Nova"/>
        </w:rPr>
      </w:pPr>
    </w:p>
    <w:p w14:paraId="6D9BE126" w14:textId="77777777" w:rsidR="002638F1" w:rsidRPr="003D611B" w:rsidRDefault="002638F1" w:rsidP="00051A04">
      <w:pPr>
        <w:tabs>
          <w:tab w:val="left" w:pos="-1080"/>
        </w:tabs>
        <w:ind w:left="720"/>
        <w:rPr>
          <w:rFonts w:ascii="Proxima Nova" w:hAnsi="Proxima Nova"/>
        </w:rPr>
      </w:pPr>
    </w:p>
    <w:sectPr w:rsidR="002638F1" w:rsidRPr="003D611B" w:rsidSect="00A67E93">
      <w:headerReference w:type="default" r:id="rId14"/>
      <w:footerReference w:type="default" r:id="rId15"/>
      <w:headerReference w:type="first" r:id="rId16"/>
      <w:footerReference w:type="first" r:id="rId17"/>
      <w:pgSz w:w="12240" w:h="15840"/>
      <w:pgMar w:top="1440" w:right="1008" w:bottom="115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204CB" w14:textId="77777777" w:rsidR="00E944A2" w:rsidRDefault="00E944A2" w:rsidP="00D57FC8">
      <w:pPr>
        <w:pStyle w:val="Header"/>
      </w:pPr>
      <w:r>
        <w:separator/>
      </w:r>
    </w:p>
  </w:endnote>
  <w:endnote w:type="continuationSeparator" w:id="0">
    <w:p w14:paraId="611CCBD3" w14:textId="77777777" w:rsidR="00E944A2" w:rsidRDefault="00E944A2" w:rsidP="00D57FC8">
      <w:pPr>
        <w:pStyle w:val="Header"/>
      </w:pPr>
      <w:r>
        <w:continuationSeparator/>
      </w:r>
    </w:p>
  </w:endnote>
  <w:endnote w:type="continuationNotice" w:id="1">
    <w:p w14:paraId="0C15BCFD" w14:textId="77777777" w:rsidR="00E944A2" w:rsidRDefault="00E94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F517" w14:textId="77777777" w:rsidR="00A63981" w:rsidRPr="003D611B" w:rsidRDefault="00A63981" w:rsidP="00A63981">
    <w:pPr>
      <w:pStyle w:val="Footer"/>
      <w:jc w:val="center"/>
      <w:rPr>
        <w:rFonts w:ascii="Proxima Nova" w:hAnsi="Proxima Nova"/>
        <w:sz w:val="28"/>
        <w:szCs w:val="22"/>
      </w:rPr>
    </w:pPr>
    <w:r w:rsidRPr="003D611B">
      <w:rPr>
        <w:rFonts w:ascii="Proxima Nova" w:hAnsi="Proxima Nova"/>
        <w:bCs/>
        <w:i/>
        <w:iCs/>
        <w:sz w:val="20"/>
      </w:rPr>
      <w:t>The electronic version of this policy is considered to be the controlled version. Printed copies are considered uncontrolled documents. Before using a printed copy, verify that it is the current version</w:t>
    </w:r>
  </w:p>
  <w:p w14:paraId="4B5057E9" w14:textId="77777777" w:rsidR="00A63981" w:rsidRDefault="00A63981" w:rsidP="00A63981">
    <w:pPr>
      <w:autoSpaceDE w:val="0"/>
      <w:autoSpaceDN w:val="0"/>
      <w:adjustRightInd w:val="0"/>
      <w:jc w:val="center"/>
      <w:rPr>
        <w:bCs/>
        <w:i/>
        <w:iCs/>
        <w:sz w:val="18"/>
        <w:szCs w:val="18"/>
      </w:rPr>
    </w:pPr>
  </w:p>
  <w:p w14:paraId="3265949F" w14:textId="3FB93BDB" w:rsidR="00330758" w:rsidRPr="003D611B" w:rsidRDefault="001262AE" w:rsidP="00A63981">
    <w:pPr>
      <w:pStyle w:val="Footer"/>
      <w:tabs>
        <w:tab w:val="clear" w:pos="4320"/>
        <w:tab w:val="clear" w:pos="8640"/>
        <w:tab w:val="right" w:pos="10224"/>
      </w:tabs>
      <w:rPr>
        <w:rFonts w:ascii="Proxima Nova" w:hAnsi="Proxima Nova"/>
        <w:b/>
        <w:bCs/>
        <w:sz w:val="20"/>
      </w:rPr>
    </w:pPr>
    <w:r w:rsidRPr="001262AE">
      <w:rPr>
        <w:rFonts w:ascii="Proxima Nova" w:hAnsi="Proxima Nova"/>
        <w:sz w:val="20"/>
        <w:szCs w:val="16"/>
      </w:rPr>
      <w:t>400.069</w:t>
    </w:r>
    <w:r w:rsidR="00A63981" w:rsidRPr="003D611B">
      <w:rPr>
        <w:rFonts w:ascii="Proxima Nova" w:hAnsi="Proxima Nova"/>
        <w:sz w:val="20"/>
        <w:szCs w:val="16"/>
      </w:rPr>
      <w:tab/>
      <w:t xml:space="preserve">Page </w:t>
    </w:r>
    <w:r w:rsidR="00A63981" w:rsidRPr="003D611B">
      <w:rPr>
        <w:rFonts w:ascii="Proxima Nova" w:hAnsi="Proxima Nova"/>
        <w:b/>
        <w:bCs/>
        <w:sz w:val="20"/>
      </w:rPr>
      <w:fldChar w:fldCharType="begin"/>
    </w:r>
    <w:r w:rsidR="00A63981" w:rsidRPr="003D611B">
      <w:rPr>
        <w:rFonts w:ascii="Proxima Nova" w:hAnsi="Proxima Nova"/>
        <w:b/>
        <w:bCs/>
        <w:sz w:val="20"/>
        <w:szCs w:val="16"/>
      </w:rPr>
      <w:instrText xml:space="preserve"> PAGE </w:instrText>
    </w:r>
    <w:r w:rsidR="00A63981" w:rsidRPr="003D611B">
      <w:rPr>
        <w:rFonts w:ascii="Proxima Nova" w:hAnsi="Proxima Nova"/>
        <w:b/>
        <w:bCs/>
        <w:sz w:val="20"/>
      </w:rPr>
      <w:fldChar w:fldCharType="separate"/>
    </w:r>
    <w:r w:rsidR="00A63981" w:rsidRPr="003D611B">
      <w:rPr>
        <w:rFonts w:ascii="Proxima Nova" w:hAnsi="Proxima Nova"/>
        <w:b/>
        <w:bCs/>
        <w:sz w:val="20"/>
      </w:rPr>
      <w:t>1</w:t>
    </w:r>
    <w:r w:rsidR="00A63981" w:rsidRPr="003D611B">
      <w:rPr>
        <w:rFonts w:ascii="Proxima Nova" w:hAnsi="Proxima Nova"/>
        <w:b/>
        <w:bCs/>
        <w:sz w:val="20"/>
      </w:rPr>
      <w:fldChar w:fldCharType="end"/>
    </w:r>
    <w:r w:rsidR="00A63981" w:rsidRPr="003D611B">
      <w:rPr>
        <w:rFonts w:ascii="Proxima Nova" w:hAnsi="Proxima Nova"/>
        <w:sz w:val="20"/>
        <w:szCs w:val="16"/>
      </w:rPr>
      <w:t xml:space="preserve"> of </w:t>
    </w:r>
    <w:r w:rsidR="00A63981" w:rsidRPr="003D611B">
      <w:rPr>
        <w:rFonts w:ascii="Proxima Nova" w:hAnsi="Proxima Nova"/>
        <w:b/>
        <w:bCs/>
        <w:sz w:val="20"/>
      </w:rPr>
      <w:fldChar w:fldCharType="begin"/>
    </w:r>
    <w:r w:rsidR="00A63981" w:rsidRPr="003D611B">
      <w:rPr>
        <w:rFonts w:ascii="Proxima Nova" w:hAnsi="Proxima Nova"/>
        <w:b/>
        <w:bCs/>
        <w:sz w:val="20"/>
        <w:szCs w:val="16"/>
      </w:rPr>
      <w:instrText xml:space="preserve"> NUMPAGES  </w:instrText>
    </w:r>
    <w:r w:rsidR="00A63981" w:rsidRPr="003D611B">
      <w:rPr>
        <w:rFonts w:ascii="Proxima Nova" w:hAnsi="Proxima Nova"/>
        <w:b/>
        <w:bCs/>
        <w:sz w:val="20"/>
      </w:rPr>
      <w:fldChar w:fldCharType="separate"/>
    </w:r>
    <w:r w:rsidR="00A63981" w:rsidRPr="003D611B">
      <w:rPr>
        <w:rFonts w:ascii="Proxima Nova" w:hAnsi="Proxima Nova"/>
        <w:b/>
        <w:bCs/>
        <w:sz w:val="20"/>
      </w:rPr>
      <w:t>2</w:t>
    </w:r>
    <w:r w:rsidR="00A63981" w:rsidRPr="003D611B">
      <w:rPr>
        <w:rFonts w:ascii="Proxima Nova" w:hAnsi="Proxima Nova"/>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62D2B" w14:textId="77777777" w:rsidR="00F55D2D" w:rsidRDefault="00F55D2D" w:rsidP="00A67E93">
    <w:pPr>
      <w:pStyle w:val="Footer"/>
      <w:jc w:val="center"/>
      <w:rPr>
        <w:bCs/>
        <w:i/>
        <w:iCs/>
        <w:sz w:val="20"/>
      </w:rPr>
    </w:pPr>
  </w:p>
  <w:p w14:paraId="2E7DA6DA" w14:textId="19FB50C4" w:rsidR="00A67E93" w:rsidRPr="003D611B" w:rsidRDefault="00A67E93" w:rsidP="00A67E93">
    <w:pPr>
      <w:pStyle w:val="Footer"/>
      <w:jc w:val="center"/>
      <w:rPr>
        <w:rFonts w:ascii="Proxima Nova" w:hAnsi="Proxima Nova"/>
        <w:sz w:val="28"/>
        <w:szCs w:val="22"/>
      </w:rPr>
    </w:pPr>
    <w:r w:rsidRPr="003D611B">
      <w:rPr>
        <w:rFonts w:ascii="Proxima Nova" w:hAnsi="Proxima Nova"/>
        <w:bCs/>
        <w:i/>
        <w:iCs/>
        <w:sz w:val="20"/>
      </w:rPr>
      <w:t>The electronic version of this policy is considered to be the controlled version. Printed copies are considered uncontrolled documents. Before using a printed copy, verify that it is the current version</w:t>
    </w:r>
  </w:p>
  <w:p w14:paraId="56468316" w14:textId="77777777" w:rsidR="00A67E93" w:rsidRDefault="00A67E93" w:rsidP="00A67E93">
    <w:pPr>
      <w:autoSpaceDE w:val="0"/>
      <w:autoSpaceDN w:val="0"/>
      <w:adjustRightInd w:val="0"/>
      <w:jc w:val="center"/>
      <w:rPr>
        <w:bCs/>
        <w:i/>
        <w:iCs/>
        <w:sz w:val="18"/>
        <w:szCs w:val="18"/>
      </w:rPr>
    </w:pPr>
  </w:p>
  <w:p w14:paraId="25AECD21" w14:textId="14893B02" w:rsidR="00A67E93" w:rsidRPr="003D611B" w:rsidRDefault="001262AE" w:rsidP="00A67E93">
    <w:pPr>
      <w:pStyle w:val="Footer"/>
      <w:tabs>
        <w:tab w:val="clear" w:pos="4320"/>
        <w:tab w:val="clear" w:pos="8640"/>
        <w:tab w:val="right" w:pos="10224"/>
      </w:tabs>
      <w:rPr>
        <w:rFonts w:ascii="Proxima Nova" w:hAnsi="Proxima Nova"/>
        <w:b/>
        <w:bCs/>
        <w:sz w:val="20"/>
      </w:rPr>
    </w:pPr>
    <w:r w:rsidRPr="001262AE">
      <w:rPr>
        <w:rFonts w:ascii="Proxima Nova" w:hAnsi="Proxima Nova"/>
        <w:sz w:val="20"/>
        <w:szCs w:val="16"/>
      </w:rPr>
      <w:t>400.069</w:t>
    </w:r>
    <w:r w:rsidR="00A67E93" w:rsidRPr="003D611B">
      <w:rPr>
        <w:rFonts w:ascii="Proxima Nova" w:hAnsi="Proxima Nova"/>
        <w:sz w:val="20"/>
        <w:szCs w:val="16"/>
      </w:rPr>
      <w:tab/>
      <w:t xml:space="preserve">Page </w:t>
    </w:r>
    <w:r w:rsidR="00A67E93" w:rsidRPr="003D611B">
      <w:rPr>
        <w:rFonts w:ascii="Proxima Nova" w:hAnsi="Proxima Nova"/>
        <w:b/>
        <w:bCs/>
        <w:sz w:val="20"/>
      </w:rPr>
      <w:fldChar w:fldCharType="begin"/>
    </w:r>
    <w:r w:rsidR="00A67E93" w:rsidRPr="003D611B">
      <w:rPr>
        <w:rFonts w:ascii="Proxima Nova" w:hAnsi="Proxima Nova"/>
        <w:b/>
        <w:bCs/>
        <w:sz w:val="20"/>
        <w:szCs w:val="16"/>
      </w:rPr>
      <w:instrText xml:space="preserve"> PAGE </w:instrText>
    </w:r>
    <w:r w:rsidR="00A67E93" w:rsidRPr="003D611B">
      <w:rPr>
        <w:rFonts w:ascii="Proxima Nova" w:hAnsi="Proxima Nova"/>
        <w:b/>
        <w:bCs/>
        <w:sz w:val="20"/>
      </w:rPr>
      <w:fldChar w:fldCharType="separate"/>
    </w:r>
    <w:r w:rsidR="00A67E93" w:rsidRPr="003D611B">
      <w:rPr>
        <w:rFonts w:ascii="Proxima Nova" w:hAnsi="Proxima Nova"/>
        <w:b/>
        <w:bCs/>
        <w:sz w:val="20"/>
      </w:rPr>
      <w:t>1</w:t>
    </w:r>
    <w:r w:rsidR="00A67E93" w:rsidRPr="003D611B">
      <w:rPr>
        <w:rFonts w:ascii="Proxima Nova" w:hAnsi="Proxima Nova"/>
        <w:b/>
        <w:bCs/>
        <w:sz w:val="20"/>
      </w:rPr>
      <w:fldChar w:fldCharType="end"/>
    </w:r>
    <w:r w:rsidR="00A67E93" w:rsidRPr="003D611B">
      <w:rPr>
        <w:rFonts w:ascii="Proxima Nova" w:hAnsi="Proxima Nova"/>
        <w:sz w:val="20"/>
        <w:szCs w:val="16"/>
      </w:rPr>
      <w:t xml:space="preserve"> of </w:t>
    </w:r>
    <w:r w:rsidR="00A67E93" w:rsidRPr="003D611B">
      <w:rPr>
        <w:rFonts w:ascii="Proxima Nova" w:hAnsi="Proxima Nova"/>
        <w:b/>
        <w:bCs/>
        <w:sz w:val="20"/>
      </w:rPr>
      <w:fldChar w:fldCharType="begin"/>
    </w:r>
    <w:r w:rsidR="00A67E93" w:rsidRPr="003D611B">
      <w:rPr>
        <w:rFonts w:ascii="Proxima Nova" w:hAnsi="Proxima Nova"/>
        <w:b/>
        <w:bCs/>
        <w:sz w:val="20"/>
        <w:szCs w:val="16"/>
      </w:rPr>
      <w:instrText xml:space="preserve"> NUMPAGES  </w:instrText>
    </w:r>
    <w:r w:rsidR="00A67E93" w:rsidRPr="003D611B">
      <w:rPr>
        <w:rFonts w:ascii="Proxima Nova" w:hAnsi="Proxima Nova"/>
        <w:b/>
        <w:bCs/>
        <w:sz w:val="20"/>
      </w:rPr>
      <w:fldChar w:fldCharType="separate"/>
    </w:r>
    <w:r w:rsidR="00A67E93" w:rsidRPr="003D611B">
      <w:rPr>
        <w:rFonts w:ascii="Proxima Nova" w:hAnsi="Proxima Nova"/>
        <w:b/>
        <w:bCs/>
        <w:sz w:val="20"/>
      </w:rPr>
      <w:t>2</w:t>
    </w:r>
    <w:r w:rsidR="00A67E93" w:rsidRPr="003D611B">
      <w:rPr>
        <w:rFonts w:ascii="Proxima Nova" w:hAnsi="Proxima Nov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D3A25" w14:textId="77777777" w:rsidR="00E944A2" w:rsidRDefault="00E944A2" w:rsidP="00D57FC8">
      <w:pPr>
        <w:pStyle w:val="Header"/>
      </w:pPr>
      <w:r>
        <w:separator/>
      </w:r>
    </w:p>
  </w:footnote>
  <w:footnote w:type="continuationSeparator" w:id="0">
    <w:p w14:paraId="7D4CC628" w14:textId="77777777" w:rsidR="00E944A2" w:rsidRDefault="00E944A2" w:rsidP="00D57FC8">
      <w:pPr>
        <w:pStyle w:val="Header"/>
      </w:pPr>
      <w:r>
        <w:continuationSeparator/>
      </w:r>
    </w:p>
  </w:footnote>
  <w:footnote w:type="continuationNotice" w:id="1">
    <w:p w14:paraId="0DF925DF" w14:textId="77777777" w:rsidR="00E944A2" w:rsidRDefault="00E944A2"/>
  </w:footnote>
  <w:footnote w:id="2">
    <w:p w14:paraId="4F9AD02D" w14:textId="77777777" w:rsidR="001262AE" w:rsidRPr="001262AE" w:rsidRDefault="001262AE" w:rsidP="001262AE">
      <w:pPr>
        <w:pStyle w:val="FootnoteText"/>
        <w:rPr>
          <w:rFonts w:ascii="Proxima Nova" w:hAnsi="Proxima Nova"/>
        </w:rPr>
      </w:pPr>
      <w:r w:rsidRPr="001262AE">
        <w:rPr>
          <w:rStyle w:val="FootnoteReference"/>
          <w:rFonts w:ascii="Proxima Nova" w:hAnsi="Proxima Nova"/>
        </w:rPr>
        <w:footnoteRef/>
      </w:r>
      <w:r w:rsidRPr="001262AE">
        <w:rPr>
          <w:rFonts w:ascii="Proxima Nova" w:hAnsi="Proxima Nova"/>
        </w:rPr>
        <w:t xml:space="preserve"> For example, publications indicating a new risk, new risk in an investigator brochure, FDA black box warning, new risk identified in a data safety monitoring report, information or change that adversely affects subject safety, or information or change that adversely affects the conduct of the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EAB22" w14:textId="6ABA3DF2" w:rsidR="00F67FA0" w:rsidRPr="003D611B" w:rsidRDefault="001262AE" w:rsidP="00A67E93">
    <w:pPr>
      <w:pStyle w:val="Header"/>
      <w:rPr>
        <w:rFonts w:ascii="Proxima Nova" w:hAnsi="Proxima Nova"/>
        <w:sz w:val="20"/>
        <w:szCs w:val="16"/>
      </w:rPr>
    </w:pPr>
    <w:r w:rsidRPr="001262AE">
      <w:rPr>
        <w:rFonts w:ascii="Proxima Nova" w:hAnsi="Proxima Nova"/>
        <w:sz w:val="20"/>
        <w:szCs w:val="16"/>
      </w:rPr>
      <w:t>HRP-069 Prompt Reporting Requirements in Research</w:t>
    </w:r>
  </w:p>
  <w:p w14:paraId="41C87795" w14:textId="77777777" w:rsidR="00F67FA0" w:rsidRDefault="00F67FA0" w:rsidP="000B2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A131A" w14:textId="785B0AF8" w:rsidR="00A67E93" w:rsidRDefault="004167AD">
    <w:pPr>
      <w:pStyle w:val="Header"/>
    </w:pPr>
    <w:r>
      <w:rPr>
        <w:noProof/>
      </w:rPr>
      <w:drawing>
        <wp:anchor distT="0" distB="0" distL="114300" distR="114300" simplePos="0" relativeHeight="251658240" behindDoc="1" locked="0" layoutInCell="1" allowOverlap="1" wp14:anchorId="1F3CEF36" wp14:editId="1B842B95">
          <wp:simplePos x="0" y="0"/>
          <wp:positionH relativeFrom="margin">
            <wp:align>left</wp:align>
          </wp:positionH>
          <wp:positionV relativeFrom="paragraph">
            <wp:posOffset>-107950</wp:posOffset>
          </wp:positionV>
          <wp:extent cx="1936750" cy="537210"/>
          <wp:effectExtent l="0" t="0" r="6350" b="0"/>
          <wp:wrapThrough wrapText="bothSides">
            <wp:wrapPolygon edited="0">
              <wp:start x="0" y="0"/>
              <wp:lineTo x="0" y="20681"/>
              <wp:lineTo x="21458" y="20681"/>
              <wp:lineTo x="2145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537210"/>
                  </a:xfrm>
                  <a:prstGeom prst="rect">
                    <a:avLst/>
                  </a:prstGeom>
                  <a:noFill/>
                </pic:spPr>
              </pic:pic>
            </a:graphicData>
          </a:graphic>
          <wp14:sizeRelH relativeFrom="page">
            <wp14:pctWidth>0</wp14:pctWidth>
          </wp14:sizeRelH>
          <wp14:sizeRelV relativeFrom="page">
            <wp14:pctHeight>0</wp14:pctHeight>
          </wp14:sizeRelV>
        </wp:anchor>
      </w:drawing>
    </w:r>
  </w:p>
  <w:p w14:paraId="794CD02D" w14:textId="5021B8C1" w:rsidR="00A67E93" w:rsidRPr="003D611B" w:rsidRDefault="00A67E93" w:rsidP="00A67E93">
    <w:pPr>
      <w:pStyle w:val="Header"/>
      <w:jc w:val="right"/>
      <w:rPr>
        <w:rFonts w:ascii="Proxima Nova" w:hAnsi="Proxima Nova"/>
        <w:b/>
        <w:bCs/>
        <w:sz w:val="36"/>
        <w:szCs w:val="28"/>
      </w:rPr>
    </w:pPr>
    <w:r w:rsidRPr="003D611B">
      <w:rPr>
        <w:rFonts w:ascii="Proxima Nova" w:hAnsi="Proxima Nova"/>
        <w:b/>
        <w:bCs/>
        <w:sz w:val="36"/>
        <w:szCs w:val="28"/>
      </w:rPr>
      <w:t>POLICY</w:t>
    </w:r>
  </w:p>
  <w:p w14:paraId="4A57307D" w14:textId="77777777" w:rsidR="00A67E93" w:rsidRPr="00A67E93" w:rsidRDefault="00A67E93" w:rsidP="00A63981">
    <w:pPr>
      <w:pStyle w:val="Header"/>
      <w:jc w:val="center"/>
      <w:rPr>
        <w:b/>
        <w:bCs/>
        <w:sz w:val="14"/>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449"/>
    </w:tblGrid>
    <w:tr w:rsidR="00583E6D" w:rsidRPr="004407B7" w14:paraId="73FBCD4E" w14:textId="77777777" w:rsidTr="14435D47">
      <w:trPr>
        <w:trHeight w:val="616"/>
      </w:trPr>
      <w:tc>
        <w:tcPr>
          <w:tcW w:w="4765" w:type="dxa"/>
          <w:shd w:val="clear" w:color="auto" w:fill="auto"/>
        </w:tcPr>
        <w:p w14:paraId="2D57EE3B" w14:textId="77777777" w:rsidR="00583E6D" w:rsidRPr="004407B7" w:rsidRDefault="00583E6D" w:rsidP="00765473">
          <w:pPr>
            <w:pStyle w:val="Header"/>
            <w:rPr>
              <w:rFonts w:ascii="Proxima Nova" w:hAnsi="Proxima Nova"/>
              <w:b/>
              <w:bCs/>
              <w:szCs w:val="24"/>
            </w:rPr>
          </w:pPr>
          <w:r w:rsidRPr="004407B7">
            <w:rPr>
              <w:rFonts w:ascii="Proxima Nova" w:hAnsi="Proxima Nova"/>
              <w:b/>
              <w:bCs/>
              <w:szCs w:val="24"/>
            </w:rPr>
            <w:t>Policy #</w:t>
          </w:r>
        </w:p>
        <w:p w14:paraId="11373CC3" w14:textId="4D78BB66" w:rsidR="00583E6D" w:rsidRPr="004407B7" w:rsidRDefault="001262AE" w:rsidP="00765473">
          <w:pPr>
            <w:pStyle w:val="Header"/>
            <w:rPr>
              <w:rFonts w:ascii="Proxima Nova" w:hAnsi="Proxima Nova"/>
              <w:szCs w:val="24"/>
            </w:rPr>
          </w:pPr>
          <w:r w:rsidRPr="004407B7">
            <w:rPr>
              <w:rFonts w:ascii="Proxima Nova" w:hAnsi="Proxima Nova"/>
              <w:szCs w:val="24"/>
            </w:rPr>
            <w:t>400.069</w:t>
          </w:r>
        </w:p>
      </w:tc>
      <w:tc>
        <w:tcPr>
          <w:tcW w:w="5449" w:type="dxa"/>
          <w:shd w:val="clear" w:color="auto" w:fill="auto"/>
        </w:tcPr>
        <w:p w14:paraId="3CE1C9CD" w14:textId="77777777" w:rsidR="00FF6524" w:rsidRPr="004407B7" w:rsidRDefault="00FF6524" w:rsidP="00FF6524">
          <w:pPr>
            <w:pStyle w:val="Header"/>
            <w:rPr>
              <w:rFonts w:ascii="Proxima Nova" w:hAnsi="Proxima Nova"/>
              <w:b/>
              <w:bCs/>
              <w:szCs w:val="24"/>
            </w:rPr>
          </w:pPr>
          <w:r w:rsidRPr="004407B7">
            <w:rPr>
              <w:rFonts w:ascii="Proxima Nova" w:hAnsi="Proxima Nova"/>
              <w:b/>
              <w:bCs/>
              <w:szCs w:val="24"/>
            </w:rPr>
            <w:t>Policy Name</w:t>
          </w:r>
        </w:p>
        <w:p w14:paraId="43BAE54F" w14:textId="0028183A" w:rsidR="00583E6D" w:rsidRPr="004407B7" w:rsidRDefault="001262AE" w:rsidP="00472B72">
          <w:pPr>
            <w:pStyle w:val="Header"/>
            <w:rPr>
              <w:rFonts w:ascii="Proxima Nova" w:hAnsi="Proxima Nova"/>
              <w:szCs w:val="24"/>
            </w:rPr>
          </w:pPr>
          <w:r w:rsidRPr="004407B7">
            <w:rPr>
              <w:rFonts w:ascii="Proxima Nova" w:hAnsi="Proxima Nova"/>
              <w:szCs w:val="24"/>
            </w:rPr>
            <w:t>HRP-069 Prompt Reporting Requirements in Research</w:t>
          </w:r>
        </w:p>
      </w:tc>
    </w:tr>
    <w:tr w:rsidR="00583E6D" w:rsidRPr="004407B7" w14:paraId="7C84B33C" w14:textId="77777777" w:rsidTr="14435D47">
      <w:trPr>
        <w:trHeight w:val="616"/>
      </w:trPr>
      <w:tc>
        <w:tcPr>
          <w:tcW w:w="4765" w:type="dxa"/>
          <w:shd w:val="clear" w:color="auto" w:fill="auto"/>
        </w:tcPr>
        <w:p w14:paraId="287F10CD" w14:textId="77777777" w:rsidR="00FF6524" w:rsidRPr="004407B7" w:rsidRDefault="00FF6524" w:rsidP="00FF6524">
          <w:pPr>
            <w:pStyle w:val="Header"/>
            <w:rPr>
              <w:rFonts w:ascii="Proxima Nova" w:hAnsi="Proxima Nova"/>
              <w:b/>
              <w:bCs/>
              <w:szCs w:val="24"/>
            </w:rPr>
          </w:pPr>
          <w:r w:rsidRPr="004407B7">
            <w:rPr>
              <w:rFonts w:ascii="Proxima Nova" w:hAnsi="Proxima Nova"/>
              <w:b/>
              <w:bCs/>
              <w:szCs w:val="24"/>
            </w:rPr>
            <w:t>Policy Location</w:t>
          </w:r>
        </w:p>
        <w:p w14:paraId="5ABFB816" w14:textId="31311280" w:rsidR="00472B72" w:rsidRPr="004407B7" w:rsidRDefault="00147462" w:rsidP="00472B72">
          <w:pPr>
            <w:pStyle w:val="Header"/>
            <w:rPr>
              <w:rFonts w:ascii="Proxima Nova" w:hAnsi="Proxima Nova"/>
              <w:szCs w:val="24"/>
            </w:rPr>
          </w:pPr>
          <w:r w:rsidRPr="004407B7">
            <w:rPr>
              <w:rFonts w:ascii="Proxima Nova" w:hAnsi="Proxima Nova"/>
              <w:szCs w:val="24"/>
            </w:rPr>
            <w:t>AdventHealth Orlando</w:t>
          </w:r>
        </w:p>
      </w:tc>
      <w:tc>
        <w:tcPr>
          <w:tcW w:w="5449" w:type="dxa"/>
          <w:shd w:val="clear" w:color="auto" w:fill="auto"/>
        </w:tcPr>
        <w:p w14:paraId="22B33819" w14:textId="2517A0D3" w:rsidR="00FF6524" w:rsidRPr="004407B7" w:rsidRDefault="00FF6524" w:rsidP="00FF6524">
          <w:pPr>
            <w:pStyle w:val="Header"/>
            <w:rPr>
              <w:rFonts w:ascii="Proxima Nova" w:hAnsi="Proxima Nova"/>
              <w:b/>
              <w:bCs/>
              <w:szCs w:val="24"/>
            </w:rPr>
          </w:pPr>
          <w:r w:rsidRPr="004407B7">
            <w:rPr>
              <w:rFonts w:ascii="Proxima Nova" w:hAnsi="Proxima Nova"/>
              <w:b/>
              <w:bCs/>
              <w:szCs w:val="24"/>
            </w:rPr>
            <w:t>Responsible Department</w:t>
          </w:r>
        </w:p>
        <w:p w14:paraId="470095EE" w14:textId="4A9FF1B9" w:rsidR="00583E6D" w:rsidRPr="004407B7" w:rsidRDefault="00BD5BF6" w:rsidP="009D5055">
          <w:pPr>
            <w:pStyle w:val="Header"/>
            <w:rPr>
              <w:rFonts w:ascii="Proxima Nova" w:hAnsi="Proxima Nova"/>
              <w:szCs w:val="24"/>
            </w:rPr>
          </w:pPr>
          <w:r w:rsidRPr="004407B7">
            <w:rPr>
              <w:rFonts w:ascii="Proxima Nova" w:hAnsi="Proxima Nova"/>
              <w:szCs w:val="24"/>
            </w:rPr>
            <w:t>Research</w:t>
          </w:r>
          <w:r w:rsidR="00E30242" w:rsidRPr="004407B7">
            <w:rPr>
              <w:rFonts w:ascii="Proxima Nova" w:hAnsi="Proxima Nova"/>
              <w:szCs w:val="24"/>
            </w:rPr>
            <w:t xml:space="preserve"> Services</w:t>
          </w:r>
        </w:p>
      </w:tc>
    </w:tr>
    <w:tr w:rsidR="006D3F29" w:rsidRPr="004407B7" w14:paraId="2254E5F0" w14:textId="77777777" w:rsidTr="009706BE">
      <w:trPr>
        <w:trHeight w:val="619"/>
      </w:trPr>
      <w:tc>
        <w:tcPr>
          <w:tcW w:w="4765" w:type="dxa"/>
          <w:shd w:val="clear" w:color="auto" w:fill="auto"/>
        </w:tcPr>
        <w:p w14:paraId="6ECC6376" w14:textId="55C9F769" w:rsidR="00676D1F" w:rsidRPr="004407B7" w:rsidRDefault="14435D47" w:rsidP="00676D1F">
          <w:pPr>
            <w:pStyle w:val="Header"/>
            <w:rPr>
              <w:rFonts w:ascii="Proxima Nova" w:hAnsi="Proxima Nova"/>
              <w:b/>
              <w:bCs/>
              <w:szCs w:val="24"/>
            </w:rPr>
          </w:pPr>
          <w:r w:rsidRPr="004407B7">
            <w:rPr>
              <w:rFonts w:ascii="Proxima Nova" w:hAnsi="Proxima Nova"/>
              <w:b/>
              <w:bCs/>
              <w:szCs w:val="24"/>
            </w:rPr>
            <w:t>Policy Owner or Executive Owner</w:t>
          </w:r>
        </w:p>
        <w:p w14:paraId="0939F96F" w14:textId="02B9AF27" w:rsidR="006D3F29" w:rsidRPr="004407B7" w:rsidRDefault="00BD5BF6" w:rsidP="009D5055">
          <w:pPr>
            <w:pStyle w:val="Header"/>
            <w:rPr>
              <w:rFonts w:ascii="Proxima Nova" w:hAnsi="Proxima Nova"/>
              <w:szCs w:val="24"/>
            </w:rPr>
          </w:pPr>
          <w:r w:rsidRPr="004407B7">
            <w:rPr>
              <w:rFonts w:ascii="Proxima Nova" w:hAnsi="Proxima Nova"/>
              <w:szCs w:val="24"/>
            </w:rPr>
            <w:t>Executive Director of Research Services</w:t>
          </w:r>
        </w:p>
      </w:tc>
      <w:tc>
        <w:tcPr>
          <w:tcW w:w="5449" w:type="dxa"/>
          <w:shd w:val="clear" w:color="auto" w:fill="auto"/>
        </w:tcPr>
        <w:p w14:paraId="1CC60581" w14:textId="618B76A3" w:rsidR="00472B72" w:rsidRPr="004407B7" w:rsidRDefault="00472B72" w:rsidP="00472B72">
          <w:pPr>
            <w:pStyle w:val="Header"/>
            <w:rPr>
              <w:rFonts w:ascii="Proxima Nova" w:hAnsi="Proxima Nova"/>
              <w:b/>
              <w:bCs/>
              <w:szCs w:val="24"/>
            </w:rPr>
          </w:pPr>
          <w:r w:rsidRPr="004407B7">
            <w:rPr>
              <w:rFonts w:ascii="Proxima Nova" w:hAnsi="Proxima Nova"/>
              <w:b/>
              <w:bCs/>
              <w:szCs w:val="24"/>
            </w:rPr>
            <w:t>Original Creation Date</w:t>
          </w:r>
        </w:p>
        <w:p w14:paraId="1022CE66" w14:textId="2185324B" w:rsidR="006D3F29" w:rsidRPr="004407B7" w:rsidRDefault="00147462" w:rsidP="00472B72">
          <w:pPr>
            <w:pStyle w:val="Header"/>
            <w:rPr>
              <w:rFonts w:ascii="Proxima Nova" w:hAnsi="Proxima Nova"/>
              <w:szCs w:val="24"/>
            </w:rPr>
          </w:pPr>
          <w:r w:rsidRPr="004407B7">
            <w:rPr>
              <w:rFonts w:ascii="Proxima Nova" w:hAnsi="Proxima Nova"/>
              <w:szCs w:val="24"/>
            </w:rPr>
            <w:t>Not applicable</w:t>
          </w:r>
        </w:p>
      </w:tc>
    </w:tr>
    <w:tr w:rsidR="006D3F29" w:rsidRPr="00096594" w14:paraId="207D473D" w14:textId="77777777" w:rsidTr="009706BE">
      <w:trPr>
        <w:trHeight w:val="619"/>
      </w:trPr>
      <w:tc>
        <w:tcPr>
          <w:tcW w:w="4765" w:type="dxa"/>
          <w:shd w:val="clear" w:color="auto" w:fill="auto"/>
        </w:tcPr>
        <w:p w14:paraId="3A6F9DC7" w14:textId="77777777" w:rsidR="009D5055" w:rsidRPr="004407B7" w:rsidRDefault="009D5055" w:rsidP="009D5055">
          <w:pPr>
            <w:pStyle w:val="Header"/>
            <w:rPr>
              <w:rFonts w:ascii="Proxima Nova" w:hAnsi="Proxima Nova"/>
              <w:b/>
              <w:bCs/>
              <w:szCs w:val="24"/>
            </w:rPr>
          </w:pPr>
          <w:r w:rsidRPr="004407B7">
            <w:rPr>
              <w:rFonts w:ascii="Proxima Nova" w:hAnsi="Proxima Nova"/>
              <w:b/>
              <w:bCs/>
              <w:szCs w:val="24"/>
            </w:rPr>
            <w:t>Policy Effective Date</w:t>
          </w:r>
        </w:p>
        <w:p w14:paraId="1E2B47A4" w14:textId="6C2226B6" w:rsidR="006D3F29" w:rsidRPr="004407B7" w:rsidRDefault="004B632C" w:rsidP="009D5055">
          <w:pPr>
            <w:pStyle w:val="Header"/>
            <w:rPr>
              <w:rFonts w:ascii="Proxima Nova" w:hAnsi="Proxima Nova"/>
              <w:szCs w:val="24"/>
            </w:rPr>
          </w:pPr>
          <w:r w:rsidRPr="004407B7">
            <w:rPr>
              <w:rFonts w:ascii="Proxima Nova" w:hAnsi="Proxima Nova"/>
              <w:szCs w:val="24"/>
            </w:rPr>
            <w:t>4/20/2021</w:t>
          </w:r>
        </w:p>
      </w:tc>
      <w:tc>
        <w:tcPr>
          <w:tcW w:w="5449" w:type="dxa"/>
          <w:shd w:val="clear" w:color="auto" w:fill="auto"/>
        </w:tcPr>
        <w:p w14:paraId="7EFD5B6C" w14:textId="3E5337C9" w:rsidR="009D5055" w:rsidRPr="004407B7" w:rsidRDefault="009D5055" w:rsidP="009D5055">
          <w:pPr>
            <w:pStyle w:val="Header"/>
            <w:rPr>
              <w:rFonts w:ascii="Proxima Nova" w:hAnsi="Proxima Nova"/>
              <w:b/>
              <w:bCs/>
              <w:szCs w:val="24"/>
            </w:rPr>
          </w:pPr>
          <w:r w:rsidRPr="004407B7">
            <w:rPr>
              <w:rFonts w:ascii="Proxima Nova" w:hAnsi="Proxima Nova"/>
              <w:b/>
              <w:bCs/>
              <w:szCs w:val="24"/>
            </w:rPr>
            <w:t>Policy Review Date</w:t>
          </w:r>
        </w:p>
        <w:p w14:paraId="7D682C6D" w14:textId="28291836" w:rsidR="006D3F29" w:rsidRPr="00096594" w:rsidRDefault="004B632C" w:rsidP="009D5055">
          <w:pPr>
            <w:pStyle w:val="Header"/>
            <w:rPr>
              <w:rFonts w:ascii="Proxima Nova" w:hAnsi="Proxima Nova"/>
              <w:szCs w:val="24"/>
            </w:rPr>
          </w:pPr>
          <w:r w:rsidRPr="004407B7">
            <w:rPr>
              <w:rFonts w:ascii="Proxima Nova" w:hAnsi="Proxima Nova"/>
              <w:szCs w:val="24"/>
            </w:rPr>
            <w:t>4/20/2021</w:t>
          </w:r>
        </w:p>
      </w:tc>
    </w:tr>
  </w:tbl>
  <w:p w14:paraId="03C2E761" w14:textId="77777777" w:rsidR="00A67E93" w:rsidRDefault="00A67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A40"/>
    <w:multiLevelType w:val="hybridMultilevel"/>
    <w:tmpl w:val="59BCE8F0"/>
    <w:lvl w:ilvl="0" w:tplc="9028CECE">
      <w:start w:val="11"/>
      <w:numFmt w:val="upperRoman"/>
      <w:lvlText w:val="%1."/>
      <w:lvlJc w:val="left"/>
      <w:pPr>
        <w:tabs>
          <w:tab w:val="num" w:pos="1620"/>
        </w:tabs>
        <w:ind w:left="1620" w:hanging="720"/>
      </w:pPr>
      <w:rPr>
        <w:rFonts w:hint="default"/>
        <w:b/>
        <w:u w:val="singl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174D1110"/>
    <w:multiLevelType w:val="hybridMultilevel"/>
    <w:tmpl w:val="6E3C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66E9F"/>
    <w:multiLevelType w:val="singleLevel"/>
    <w:tmpl w:val="3C12DBA4"/>
    <w:lvl w:ilvl="0">
      <w:start w:val="2"/>
      <w:numFmt w:val="upperLetter"/>
      <w:lvlText w:val="%1."/>
      <w:lvlJc w:val="left"/>
      <w:pPr>
        <w:tabs>
          <w:tab w:val="num" w:pos="1440"/>
        </w:tabs>
        <w:ind w:left="1440" w:hanging="720"/>
      </w:pPr>
      <w:rPr>
        <w:rFonts w:hint="default"/>
      </w:rPr>
    </w:lvl>
  </w:abstractNum>
  <w:abstractNum w:abstractNumId="3" w15:restartNumberingAfterBreak="0">
    <w:nsid w:val="1A805DDD"/>
    <w:multiLevelType w:val="hybridMultilevel"/>
    <w:tmpl w:val="BA444CFE"/>
    <w:lvl w:ilvl="0" w:tplc="90D0E3E8">
      <w:start w:val="3"/>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234471"/>
    <w:multiLevelType w:val="multilevel"/>
    <w:tmpl w:val="B394C9A0"/>
    <w:lvl w:ilvl="0">
      <w:start w:val="2"/>
      <w:numFmt w:val="lowerLetter"/>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decimal"/>
      <w:lvlText w:val="%3."/>
      <w:lvlJc w:val="left"/>
      <w:pPr>
        <w:tabs>
          <w:tab w:val="num" w:pos="4140"/>
        </w:tabs>
        <w:ind w:left="4140" w:hanging="360"/>
      </w:pPr>
      <w:rPr>
        <w:rFonts w:hint="default"/>
      </w:r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15:restartNumberingAfterBreak="0">
    <w:nsid w:val="1B4C5668"/>
    <w:multiLevelType w:val="hybridMultilevel"/>
    <w:tmpl w:val="8EF0369C"/>
    <w:lvl w:ilvl="0" w:tplc="FFFFFFFF">
      <w:start w:val="3"/>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6" w15:restartNumberingAfterBreak="0">
    <w:nsid w:val="24020AAE"/>
    <w:multiLevelType w:val="singleLevel"/>
    <w:tmpl w:val="C67E892C"/>
    <w:lvl w:ilvl="0">
      <w:start w:val="1"/>
      <w:numFmt w:val="upperLetter"/>
      <w:lvlText w:val=""/>
      <w:lvlJc w:val="left"/>
      <w:pPr>
        <w:tabs>
          <w:tab w:val="num" w:pos="360"/>
        </w:tabs>
        <w:ind w:left="360" w:hanging="360"/>
      </w:pPr>
      <w:rPr>
        <w:rFonts w:hint="default"/>
      </w:rPr>
    </w:lvl>
  </w:abstractNum>
  <w:abstractNum w:abstractNumId="7" w15:restartNumberingAfterBreak="0">
    <w:nsid w:val="26570D96"/>
    <w:multiLevelType w:val="hybridMultilevel"/>
    <w:tmpl w:val="BB62521E"/>
    <w:lvl w:ilvl="0" w:tplc="D638C1C4">
      <w:start w:val="8"/>
      <w:numFmt w:val="upperRoman"/>
      <w:lvlText w:val="%1."/>
      <w:lvlJc w:val="left"/>
      <w:pPr>
        <w:tabs>
          <w:tab w:val="num" w:pos="1620"/>
        </w:tabs>
        <w:ind w:left="1620" w:hanging="720"/>
      </w:pPr>
      <w:rPr>
        <w:rFonts w:hint="default"/>
        <w:b/>
        <w:bCs w:val="0"/>
        <w:u w:val="singl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DBE17D3"/>
    <w:multiLevelType w:val="hybridMultilevel"/>
    <w:tmpl w:val="5BDEEE3C"/>
    <w:lvl w:ilvl="0" w:tplc="4F82A852">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AC2875"/>
    <w:multiLevelType w:val="hybridMultilevel"/>
    <w:tmpl w:val="7138EB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AB53E6"/>
    <w:multiLevelType w:val="multilevel"/>
    <w:tmpl w:val="FA088BFA"/>
    <w:lvl w:ilvl="0">
      <w:start w:val="1"/>
      <w:numFmt w:val="decimal"/>
      <w:pStyle w:val="SOPLevel1"/>
      <w:lvlText w:val="%1."/>
      <w:lvlJc w:val="left"/>
      <w:pPr>
        <w:ind w:left="576" w:hanging="576"/>
      </w:pPr>
      <w:rPr>
        <w:rFonts w:hint="default"/>
      </w:rPr>
    </w:lvl>
    <w:lvl w:ilvl="1">
      <w:start w:val="1"/>
      <w:numFmt w:val="upperLetter"/>
      <w:pStyle w:val="SOPLevel2"/>
      <w:lvlText w:val="%2."/>
      <w:lvlJc w:val="left"/>
      <w:pPr>
        <w:ind w:left="1152" w:hanging="576"/>
      </w:pPr>
      <w:rPr>
        <w:rFonts w:hint="default"/>
      </w:rPr>
    </w:lvl>
    <w:lvl w:ilvl="2">
      <w:start w:val="1"/>
      <w:numFmt w:val="decimal"/>
      <w:pStyle w:val="SOPLevel3"/>
      <w:lvlText w:val="%3."/>
      <w:lvlJc w:val="left"/>
      <w:pPr>
        <w:ind w:left="2016" w:hanging="864"/>
      </w:pPr>
      <w:rPr>
        <w:rFonts w:hint="default"/>
      </w:rPr>
    </w:lvl>
    <w:lvl w:ilvl="3">
      <w:start w:val="1"/>
      <w:numFmt w:val="lowerLetter"/>
      <w:pStyle w:val="SOPLevel4"/>
      <w:lvlText w:val="%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B914A9"/>
    <w:multiLevelType w:val="hybridMultilevel"/>
    <w:tmpl w:val="9E3006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3205EE6"/>
    <w:multiLevelType w:val="hybridMultilevel"/>
    <w:tmpl w:val="47C272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005AC"/>
    <w:multiLevelType w:val="hybridMultilevel"/>
    <w:tmpl w:val="FD765D48"/>
    <w:lvl w:ilvl="0" w:tplc="353A8238">
      <w:start w:val="8"/>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0D5BCE"/>
    <w:multiLevelType w:val="singleLevel"/>
    <w:tmpl w:val="4A9CCAFC"/>
    <w:lvl w:ilvl="0">
      <w:start w:val="6"/>
      <w:numFmt w:val="decimal"/>
      <w:lvlText w:val="%1."/>
      <w:lvlJc w:val="left"/>
      <w:pPr>
        <w:tabs>
          <w:tab w:val="num" w:pos="2160"/>
        </w:tabs>
        <w:ind w:left="2160" w:hanging="720"/>
      </w:pPr>
      <w:rPr>
        <w:rFonts w:hint="default"/>
      </w:rPr>
    </w:lvl>
  </w:abstractNum>
  <w:abstractNum w:abstractNumId="15" w15:restartNumberingAfterBreak="0">
    <w:nsid w:val="522C1935"/>
    <w:multiLevelType w:val="hybridMultilevel"/>
    <w:tmpl w:val="6A66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B4C09"/>
    <w:multiLevelType w:val="hybridMultilevel"/>
    <w:tmpl w:val="ECDE8478"/>
    <w:lvl w:ilvl="0" w:tplc="49BC1FA2">
      <w:numFmt w:val="bullet"/>
      <w:lvlText w:val=""/>
      <w:lvlJc w:val="left"/>
      <w:pPr>
        <w:ind w:left="372" w:hanging="360"/>
      </w:pPr>
      <w:rPr>
        <w:rFonts w:ascii="Symbol" w:eastAsia="Calibri" w:hAnsi="Symbol"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7" w15:restartNumberingAfterBreak="0">
    <w:nsid w:val="61856D7E"/>
    <w:multiLevelType w:val="singleLevel"/>
    <w:tmpl w:val="8758CF80"/>
    <w:lvl w:ilvl="0">
      <w:start w:val="4"/>
      <w:numFmt w:val="decimal"/>
      <w:lvlText w:val="%1."/>
      <w:lvlJc w:val="left"/>
      <w:pPr>
        <w:tabs>
          <w:tab w:val="num" w:pos="2160"/>
        </w:tabs>
        <w:ind w:left="2160" w:hanging="720"/>
      </w:pPr>
      <w:rPr>
        <w:rFonts w:hint="default"/>
      </w:rPr>
    </w:lvl>
  </w:abstractNum>
  <w:abstractNum w:abstractNumId="18" w15:restartNumberingAfterBreak="0">
    <w:nsid w:val="66127C12"/>
    <w:multiLevelType w:val="singleLevel"/>
    <w:tmpl w:val="16528FA6"/>
    <w:lvl w:ilvl="0">
      <w:start w:val="1"/>
      <w:numFmt w:val="decimal"/>
      <w:lvlText w:val="%1."/>
      <w:lvlJc w:val="left"/>
      <w:pPr>
        <w:tabs>
          <w:tab w:val="num" w:pos="2160"/>
        </w:tabs>
        <w:ind w:left="2160" w:hanging="720"/>
      </w:pPr>
      <w:rPr>
        <w:rFonts w:hint="default"/>
      </w:rPr>
    </w:lvl>
  </w:abstractNum>
  <w:abstractNum w:abstractNumId="19" w15:restartNumberingAfterBreak="0">
    <w:nsid w:val="66855417"/>
    <w:multiLevelType w:val="hybridMultilevel"/>
    <w:tmpl w:val="68C824E4"/>
    <w:lvl w:ilvl="0" w:tplc="8258DE1A">
      <w:start w:val="1"/>
      <w:numFmt w:val="decimal"/>
      <w:lvlText w:val="%1."/>
      <w:lvlJc w:val="left"/>
      <w:pPr>
        <w:ind w:left="720" w:hanging="360"/>
      </w:pPr>
      <w:rPr>
        <w:rFonts w:ascii="Proxima Nova" w:hAnsi="Proxima Nova" w:hint="default"/>
        <w:strike w:val="0"/>
      </w:rPr>
    </w:lvl>
    <w:lvl w:ilvl="1" w:tplc="2C66D23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226823"/>
    <w:multiLevelType w:val="multilevel"/>
    <w:tmpl w:val="BF50E3B0"/>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3240"/>
        </w:tabs>
        <w:ind w:left="3240" w:hanging="360"/>
      </w:pPr>
    </w:lvl>
    <w:lvl w:ilvl="2">
      <w:start w:val="1"/>
      <w:numFmt w:val="decimal"/>
      <w:lvlText w:val="%3."/>
      <w:lvlJc w:val="left"/>
      <w:pPr>
        <w:tabs>
          <w:tab w:val="num" w:pos="4140"/>
        </w:tabs>
        <w:ind w:left="4140" w:hanging="360"/>
      </w:pPr>
      <w:rPr>
        <w:rFonts w:hint="default"/>
      </w:r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15:restartNumberingAfterBreak="0">
    <w:nsid w:val="6AB20DBA"/>
    <w:multiLevelType w:val="hybridMultilevel"/>
    <w:tmpl w:val="A0FEC6F8"/>
    <w:lvl w:ilvl="0" w:tplc="04090019">
      <w:start w:val="1"/>
      <w:numFmt w:val="lowerLetter"/>
      <w:lvlText w:val="%1."/>
      <w:lvlJc w:val="left"/>
      <w:pPr>
        <w:ind w:left="1060" w:hanging="360"/>
      </w:p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22" w15:restartNumberingAfterBreak="0">
    <w:nsid w:val="77E97E11"/>
    <w:multiLevelType w:val="singleLevel"/>
    <w:tmpl w:val="48404E0A"/>
    <w:lvl w:ilvl="0">
      <w:start w:val="1"/>
      <w:numFmt w:val="decimal"/>
      <w:lvlText w:val="%1."/>
      <w:lvlJc w:val="left"/>
      <w:pPr>
        <w:tabs>
          <w:tab w:val="num" w:pos="2160"/>
        </w:tabs>
        <w:ind w:left="2160" w:hanging="720"/>
      </w:pPr>
      <w:rPr>
        <w:rFonts w:hint="default"/>
      </w:rPr>
    </w:lvl>
  </w:abstractNum>
  <w:abstractNum w:abstractNumId="23" w15:restartNumberingAfterBreak="0">
    <w:nsid w:val="7B473741"/>
    <w:multiLevelType w:val="singleLevel"/>
    <w:tmpl w:val="D23845BE"/>
    <w:lvl w:ilvl="0">
      <w:start w:val="1"/>
      <w:numFmt w:val="upperLetter"/>
      <w:lvlText w:val="%1."/>
      <w:lvlJc w:val="left"/>
      <w:pPr>
        <w:tabs>
          <w:tab w:val="num" w:pos="1440"/>
        </w:tabs>
        <w:ind w:left="1440" w:hanging="720"/>
      </w:pPr>
      <w:rPr>
        <w:rFonts w:hint="default"/>
      </w:rPr>
    </w:lvl>
  </w:abstractNum>
  <w:num w:numId="1">
    <w:abstractNumId w:val="4"/>
  </w:num>
  <w:num w:numId="2">
    <w:abstractNumId w:val="17"/>
  </w:num>
  <w:num w:numId="3">
    <w:abstractNumId w:val="6"/>
  </w:num>
  <w:num w:numId="4">
    <w:abstractNumId w:val="22"/>
  </w:num>
  <w:num w:numId="5">
    <w:abstractNumId w:val="2"/>
  </w:num>
  <w:num w:numId="6">
    <w:abstractNumId w:val="18"/>
  </w:num>
  <w:num w:numId="7">
    <w:abstractNumId w:val="14"/>
  </w:num>
  <w:num w:numId="8">
    <w:abstractNumId w:val="23"/>
  </w:num>
  <w:num w:numId="9">
    <w:abstractNumId w:val="20"/>
  </w:num>
  <w:num w:numId="10">
    <w:abstractNumId w:val="5"/>
  </w:num>
  <w:num w:numId="11">
    <w:abstractNumId w:val="13"/>
  </w:num>
  <w:num w:numId="12">
    <w:abstractNumId w:val="3"/>
  </w:num>
  <w:num w:numId="13">
    <w:abstractNumId w:val="7"/>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zsrA0MjMyM7UwMrdU0lEKTi0uzszPAykwrAUAwLri0ywAAAA="/>
  </w:docVars>
  <w:rsids>
    <w:rsidRoot w:val="000B2535"/>
    <w:rsid w:val="00022D47"/>
    <w:rsid w:val="00024BA5"/>
    <w:rsid w:val="000377F1"/>
    <w:rsid w:val="00051A04"/>
    <w:rsid w:val="00057AC7"/>
    <w:rsid w:val="00064B70"/>
    <w:rsid w:val="00066358"/>
    <w:rsid w:val="00067F05"/>
    <w:rsid w:val="0007733A"/>
    <w:rsid w:val="00085A0D"/>
    <w:rsid w:val="00096594"/>
    <w:rsid w:val="000B2535"/>
    <w:rsid w:val="000B3A5A"/>
    <w:rsid w:val="000C7580"/>
    <w:rsid w:val="000D1AD9"/>
    <w:rsid w:val="000E0A54"/>
    <w:rsid w:val="000E6A01"/>
    <w:rsid w:val="000F0834"/>
    <w:rsid w:val="001103C2"/>
    <w:rsid w:val="00117A2B"/>
    <w:rsid w:val="001262AE"/>
    <w:rsid w:val="00147462"/>
    <w:rsid w:val="00157DCC"/>
    <w:rsid w:val="001678D7"/>
    <w:rsid w:val="00170778"/>
    <w:rsid w:val="00172F43"/>
    <w:rsid w:val="00187081"/>
    <w:rsid w:val="00197872"/>
    <w:rsid w:val="001A10EF"/>
    <w:rsid w:val="001B74D4"/>
    <w:rsid w:val="001C2C76"/>
    <w:rsid w:val="001D30CB"/>
    <w:rsid w:val="001D4E37"/>
    <w:rsid w:val="001E0B3E"/>
    <w:rsid w:val="001F0B5C"/>
    <w:rsid w:val="00205956"/>
    <w:rsid w:val="00254355"/>
    <w:rsid w:val="002638F1"/>
    <w:rsid w:val="00291EAD"/>
    <w:rsid w:val="002A33A0"/>
    <w:rsid w:val="002B6B24"/>
    <w:rsid w:val="002C144F"/>
    <w:rsid w:val="002C453E"/>
    <w:rsid w:val="002D6E00"/>
    <w:rsid w:val="002F1215"/>
    <w:rsid w:val="00302CCE"/>
    <w:rsid w:val="003075A9"/>
    <w:rsid w:val="0030766F"/>
    <w:rsid w:val="00311C44"/>
    <w:rsid w:val="00313613"/>
    <w:rsid w:val="00330758"/>
    <w:rsid w:val="00357628"/>
    <w:rsid w:val="00364924"/>
    <w:rsid w:val="003D5582"/>
    <w:rsid w:val="003D611B"/>
    <w:rsid w:val="003F32F8"/>
    <w:rsid w:val="003F7FBB"/>
    <w:rsid w:val="004007A4"/>
    <w:rsid w:val="00404359"/>
    <w:rsid w:val="004167AD"/>
    <w:rsid w:val="0042085A"/>
    <w:rsid w:val="00425487"/>
    <w:rsid w:val="004328DF"/>
    <w:rsid w:val="004407B7"/>
    <w:rsid w:val="00443A3C"/>
    <w:rsid w:val="00464A79"/>
    <w:rsid w:val="00472B72"/>
    <w:rsid w:val="00482467"/>
    <w:rsid w:val="00490D25"/>
    <w:rsid w:val="004B632C"/>
    <w:rsid w:val="004C2AD2"/>
    <w:rsid w:val="004C5A4A"/>
    <w:rsid w:val="004E4342"/>
    <w:rsid w:val="004F7CF6"/>
    <w:rsid w:val="00570DF6"/>
    <w:rsid w:val="00582A53"/>
    <w:rsid w:val="00583E6D"/>
    <w:rsid w:val="005B2DA7"/>
    <w:rsid w:val="005B558A"/>
    <w:rsid w:val="005C5E1B"/>
    <w:rsid w:val="005D3E89"/>
    <w:rsid w:val="00604C11"/>
    <w:rsid w:val="00613713"/>
    <w:rsid w:val="006222B8"/>
    <w:rsid w:val="00640A4B"/>
    <w:rsid w:val="006411A9"/>
    <w:rsid w:val="00646D2E"/>
    <w:rsid w:val="00661394"/>
    <w:rsid w:val="00676D1F"/>
    <w:rsid w:val="006B0E66"/>
    <w:rsid w:val="006B3BAC"/>
    <w:rsid w:val="006B61B9"/>
    <w:rsid w:val="006D3F29"/>
    <w:rsid w:val="00700D5E"/>
    <w:rsid w:val="00706F09"/>
    <w:rsid w:val="007108B1"/>
    <w:rsid w:val="00714FC4"/>
    <w:rsid w:val="007235B8"/>
    <w:rsid w:val="00723F5F"/>
    <w:rsid w:val="00735A05"/>
    <w:rsid w:val="00746D21"/>
    <w:rsid w:val="00753547"/>
    <w:rsid w:val="00765473"/>
    <w:rsid w:val="00767A62"/>
    <w:rsid w:val="00777216"/>
    <w:rsid w:val="007954B9"/>
    <w:rsid w:val="007A24D2"/>
    <w:rsid w:val="007A2779"/>
    <w:rsid w:val="007A34CB"/>
    <w:rsid w:val="007C40E3"/>
    <w:rsid w:val="007F03A6"/>
    <w:rsid w:val="00846E43"/>
    <w:rsid w:val="00876BDD"/>
    <w:rsid w:val="008A7B7C"/>
    <w:rsid w:val="008B3CEC"/>
    <w:rsid w:val="008C6DF1"/>
    <w:rsid w:val="008D5D7C"/>
    <w:rsid w:val="008F2E9D"/>
    <w:rsid w:val="00906D19"/>
    <w:rsid w:val="009261EE"/>
    <w:rsid w:val="00943515"/>
    <w:rsid w:val="0095302F"/>
    <w:rsid w:val="00967E5C"/>
    <w:rsid w:val="009706BE"/>
    <w:rsid w:val="00972A31"/>
    <w:rsid w:val="009979AE"/>
    <w:rsid w:val="009A2047"/>
    <w:rsid w:val="009A4571"/>
    <w:rsid w:val="009D10B2"/>
    <w:rsid w:val="009D5055"/>
    <w:rsid w:val="00A13554"/>
    <w:rsid w:val="00A30EC4"/>
    <w:rsid w:val="00A332B9"/>
    <w:rsid w:val="00A52A51"/>
    <w:rsid w:val="00A63981"/>
    <w:rsid w:val="00A67E93"/>
    <w:rsid w:val="00A717EC"/>
    <w:rsid w:val="00AC7078"/>
    <w:rsid w:val="00AE0D1A"/>
    <w:rsid w:val="00AE2074"/>
    <w:rsid w:val="00AF2D39"/>
    <w:rsid w:val="00AF31DA"/>
    <w:rsid w:val="00B149F5"/>
    <w:rsid w:val="00B3696A"/>
    <w:rsid w:val="00B60391"/>
    <w:rsid w:val="00B62522"/>
    <w:rsid w:val="00B90D67"/>
    <w:rsid w:val="00B94037"/>
    <w:rsid w:val="00B948BE"/>
    <w:rsid w:val="00BB0246"/>
    <w:rsid w:val="00BD267B"/>
    <w:rsid w:val="00BD5BF6"/>
    <w:rsid w:val="00BE159B"/>
    <w:rsid w:val="00BE1EC3"/>
    <w:rsid w:val="00BE7DB8"/>
    <w:rsid w:val="00BE7EE2"/>
    <w:rsid w:val="00BF1A2E"/>
    <w:rsid w:val="00C16D5B"/>
    <w:rsid w:val="00C25587"/>
    <w:rsid w:val="00C54B19"/>
    <w:rsid w:val="00C925D8"/>
    <w:rsid w:val="00C93287"/>
    <w:rsid w:val="00CA684E"/>
    <w:rsid w:val="00CB27E2"/>
    <w:rsid w:val="00CF4F79"/>
    <w:rsid w:val="00CF7568"/>
    <w:rsid w:val="00D1403C"/>
    <w:rsid w:val="00D16587"/>
    <w:rsid w:val="00D54AEF"/>
    <w:rsid w:val="00D57FC8"/>
    <w:rsid w:val="00D86414"/>
    <w:rsid w:val="00DB06B2"/>
    <w:rsid w:val="00DE0938"/>
    <w:rsid w:val="00DF3031"/>
    <w:rsid w:val="00E231A9"/>
    <w:rsid w:val="00E30242"/>
    <w:rsid w:val="00E378DA"/>
    <w:rsid w:val="00E529B2"/>
    <w:rsid w:val="00E774B7"/>
    <w:rsid w:val="00E944A2"/>
    <w:rsid w:val="00E95F35"/>
    <w:rsid w:val="00E963DA"/>
    <w:rsid w:val="00EF57C4"/>
    <w:rsid w:val="00F15373"/>
    <w:rsid w:val="00F16493"/>
    <w:rsid w:val="00F25DB8"/>
    <w:rsid w:val="00F30F05"/>
    <w:rsid w:val="00F359AA"/>
    <w:rsid w:val="00F55D2D"/>
    <w:rsid w:val="00F67FA0"/>
    <w:rsid w:val="00FD196F"/>
    <w:rsid w:val="00FD21FD"/>
    <w:rsid w:val="00FE1C97"/>
    <w:rsid w:val="00FF30A5"/>
    <w:rsid w:val="00FF6524"/>
    <w:rsid w:val="1443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659469"/>
  <w15:docId w15:val="{7EAEB2AA-FE57-4C5D-99AD-048EF930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CE"/>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535"/>
    <w:pPr>
      <w:tabs>
        <w:tab w:val="center" w:pos="4320"/>
        <w:tab w:val="right" w:pos="8640"/>
      </w:tabs>
    </w:pPr>
  </w:style>
  <w:style w:type="paragraph" w:styleId="Footer">
    <w:name w:val="footer"/>
    <w:basedOn w:val="Normal"/>
    <w:link w:val="FooterChar"/>
    <w:uiPriority w:val="99"/>
    <w:rsid w:val="000B2535"/>
    <w:pPr>
      <w:tabs>
        <w:tab w:val="center" w:pos="4320"/>
        <w:tab w:val="right" w:pos="8640"/>
      </w:tabs>
    </w:pPr>
  </w:style>
  <w:style w:type="table" w:styleId="TableGrid">
    <w:name w:val="Table Grid"/>
    <w:basedOn w:val="TableNormal"/>
    <w:rsid w:val="000B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7A62"/>
  </w:style>
  <w:style w:type="paragraph" w:styleId="BodyTextIndent">
    <w:name w:val="Body Text Indent"/>
    <w:basedOn w:val="Normal"/>
    <w:rsid w:val="00302CCE"/>
    <w:pPr>
      <w:tabs>
        <w:tab w:val="left" w:pos="-1080"/>
      </w:tabs>
      <w:ind w:left="720"/>
    </w:pPr>
  </w:style>
  <w:style w:type="paragraph" w:styleId="BodyTextIndent2">
    <w:name w:val="Body Text Indent 2"/>
    <w:basedOn w:val="Normal"/>
    <w:rsid w:val="00302CCE"/>
    <w:pPr>
      <w:ind w:left="720"/>
    </w:pPr>
    <w:rPr>
      <w:sz w:val="22"/>
    </w:rPr>
  </w:style>
  <w:style w:type="paragraph" w:styleId="BodyTextIndent3">
    <w:name w:val="Body Text Indent 3"/>
    <w:basedOn w:val="Normal"/>
    <w:rsid w:val="00302CCE"/>
    <w:pPr>
      <w:tabs>
        <w:tab w:val="left" w:pos="-1440"/>
      </w:tabs>
      <w:ind w:left="2880" w:hanging="720"/>
    </w:pPr>
    <w:rPr>
      <w:sz w:val="22"/>
    </w:rPr>
  </w:style>
  <w:style w:type="character" w:customStyle="1" w:styleId="FooterChar">
    <w:name w:val="Footer Char"/>
    <w:link w:val="Footer"/>
    <w:uiPriority w:val="99"/>
    <w:rsid w:val="00A67E93"/>
    <w:rPr>
      <w:snapToGrid w:val="0"/>
      <w:sz w:val="24"/>
    </w:rPr>
  </w:style>
  <w:style w:type="character" w:styleId="Hyperlink">
    <w:name w:val="Hyperlink"/>
    <w:basedOn w:val="DefaultParagraphFont"/>
    <w:unhideWhenUsed/>
    <w:rsid w:val="00E30242"/>
    <w:rPr>
      <w:color w:val="0000FF" w:themeColor="hyperlink"/>
      <w:u w:val="single"/>
    </w:rPr>
  </w:style>
  <w:style w:type="character" w:styleId="UnresolvedMention">
    <w:name w:val="Unresolved Mention"/>
    <w:basedOn w:val="DefaultParagraphFont"/>
    <w:uiPriority w:val="99"/>
    <w:semiHidden/>
    <w:unhideWhenUsed/>
    <w:rsid w:val="00E30242"/>
    <w:rPr>
      <w:color w:val="605E5C"/>
      <w:shd w:val="clear" w:color="auto" w:fill="E1DFDD"/>
    </w:rPr>
  </w:style>
  <w:style w:type="paragraph" w:customStyle="1" w:styleId="SOPLevel1">
    <w:name w:val="SOP Level 1"/>
    <w:basedOn w:val="Normal"/>
    <w:qFormat/>
    <w:rsid w:val="001262AE"/>
    <w:pPr>
      <w:widowControl/>
      <w:numPr>
        <w:numId w:val="24"/>
      </w:numPr>
      <w:spacing w:before="120" w:after="120"/>
    </w:pPr>
    <w:rPr>
      <w:rFonts w:ascii="Arial" w:eastAsiaTheme="minorHAnsi" w:hAnsi="Arial" w:cs="Arial"/>
      <w:b/>
      <w:snapToGrid/>
      <w:sz w:val="28"/>
    </w:rPr>
  </w:style>
  <w:style w:type="paragraph" w:customStyle="1" w:styleId="SOPLevel2">
    <w:name w:val="SOP Level 2"/>
    <w:basedOn w:val="Normal"/>
    <w:qFormat/>
    <w:rsid w:val="001262AE"/>
    <w:pPr>
      <w:widowControl/>
      <w:numPr>
        <w:ilvl w:val="1"/>
        <w:numId w:val="24"/>
      </w:numPr>
      <w:spacing w:before="120" w:after="120"/>
      <w:contextualSpacing/>
    </w:pPr>
    <w:rPr>
      <w:rFonts w:ascii="Arial" w:eastAsiaTheme="minorHAnsi" w:hAnsi="Arial" w:cs="Arial"/>
      <w:snapToGrid/>
      <w:sz w:val="20"/>
    </w:rPr>
  </w:style>
  <w:style w:type="paragraph" w:customStyle="1" w:styleId="SOPLevel3">
    <w:name w:val="SOP Level 3"/>
    <w:basedOn w:val="Normal"/>
    <w:qFormat/>
    <w:rsid w:val="001262AE"/>
    <w:pPr>
      <w:widowControl/>
      <w:numPr>
        <w:ilvl w:val="2"/>
        <w:numId w:val="24"/>
      </w:numPr>
      <w:spacing w:before="120" w:after="120"/>
      <w:contextualSpacing/>
    </w:pPr>
    <w:rPr>
      <w:rFonts w:ascii="Arial" w:eastAsiaTheme="minorHAnsi" w:hAnsi="Arial" w:cs="Arial"/>
      <w:snapToGrid/>
      <w:sz w:val="20"/>
    </w:rPr>
  </w:style>
  <w:style w:type="paragraph" w:customStyle="1" w:styleId="SOPLevel4">
    <w:name w:val="SOP Level 4"/>
    <w:basedOn w:val="Normal"/>
    <w:qFormat/>
    <w:rsid w:val="001262AE"/>
    <w:pPr>
      <w:widowControl/>
      <w:numPr>
        <w:ilvl w:val="3"/>
        <w:numId w:val="24"/>
      </w:numPr>
      <w:spacing w:before="120" w:after="120"/>
      <w:contextualSpacing/>
    </w:pPr>
    <w:rPr>
      <w:rFonts w:ascii="Arial" w:eastAsiaTheme="minorHAnsi" w:hAnsi="Arial" w:cs="Arial"/>
      <w:snapToGrid/>
      <w:sz w:val="20"/>
    </w:rPr>
  </w:style>
  <w:style w:type="paragraph" w:customStyle="1" w:styleId="SOPLevel5">
    <w:name w:val="SOP Level 5"/>
    <w:basedOn w:val="Normal"/>
    <w:qFormat/>
    <w:rsid w:val="001262AE"/>
    <w:pPr>
      <w:widowControl/>
      <w:numPr>
        <w:ilvl w:val="4"/>
        <w:numId w:val="24"/>
      </w:numPr>
      <w:spacing w:before="120" w:after="120"/>
      <w:contextualSpacing/>
    </w:pPr>
    <w:rPr>
      <w:rFonts w:ascii="Arial" w:eastAsiaTheme="minorHAnsi" w:hAnsi="Arial" w:cs="Arial"/>
      <w:snapToGrid/>
      <w:sz w:val="20"/>
    </w:rPr>
  </w:style>
  <w:style w:type="paragraph" w:customStyle="1" w:styleId="SOPLevel6">
    <w:name w:val="SOP Level 6"/>
    <w:basedOn w:val="Normal"/>
    <w:qFormat/>
    <w:rsid w:val="001262AE"/>
    <w:pPr>
      <w:widowControl/>
      <w:numPr>
        <w:ilvl w:val="5"/>
        <w:numId w:val="24"/>
      </w:numPr>
      <w:spacing w:before="120" w:after="120"/>
      <w:contextualSpacing/>
    </w:pPr>
    <w:rPr>
      <w:rFonts w:ascii="Arial" w:eastAsiaTheme="minorHAnsi" w:hAnsi="Arial" w:cs="Arial"/>
      <w:snapToGrid/>
      <w:sz w:val="20"/>
    </w:rPr>
  </w:style>
  <w:style w:type="paragraph" w:styleId="FootnoteText">
    <w:name w:val="footnote text"/>
    <w:basedOn w:val="Normal"/>
    <w:link w:val="FootnoteTextChar"/>
    <w:uiPriority w:val="99"/>
    <w:semiHidden/>
    <w:unhideWhenUsed/>
    <w:rsid w:val="001262AE"/>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semiHidden/>
    <w:rsid w:val="001262A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26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9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floridahospital.org/sites/search/mdocs/Pages/results.aspx?k=ManagedDocumentIDOWSTEXT:400.0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floridahospital.org/sites/search/mdocs/Pages/results.aspx?k=ManagedDocumentIDOWSTEXT:400.0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13" ma:contentTypeDescription="Create a new document." ma:contentTypeScope="" ma:versionID="7de899ed04c87763e1aa9f9d09f7f7c5">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5544ab1f009aa5876e05a19ca0ced230"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3011a41-8985-4635-b73c-56aff4284bf2" ContentTypeId="0x0101007B57FEFB840DA3439C3D7C0CADA49ECB" PreviousValue="false"/>
</file>

<file path=customXml/itemProps1.xml><?xml version="1.0" encoding="utf-8"?>
<ds:datastoreItem xmlns:ds="http://schemas.openxmlformats.org/officeDocument/2006/customXml" ds:itemID="{EA127877-E97C-4E22-9A81-F154D2263AE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7476f41f-e4a7-4bcb-9b92-38707a274198"/>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8B47798-692D-40F5-BED3-C8A70B8DB960}"/>
</file>

<file path=customXml/itemProps3.xml><?xml version="1.0" encoding="utf-8"?>
<ds:datastoreItem xmlns:ds="http://schemas.openxmlformats.org/officeDocument/2006/customXml" ds:itemID="{2BB710EB-BA1B-463B-8A1D-27B12E666CD1}">
  <ds:schemaRefs>
    <ds:schemaRef ds:uri="http://schemas.microsoft.com/office/2006/metadata/longProperties"/>
  </ds:schemaRefs>
</ds:datastoreItem>
</file>

<file path=customXml/itemProps4.xml><?xml version="1.0" encoding="utf-8"?>
<ds:datastoreItem xmlns:ds="http://schemas.openxmlformats.org/officeDocument/2006/customXml" ds:itemID="{EAB0696C-7F34-4BA5-8290-B955C0E04F33}">
  <ds:schemaRefs>
    <ds:schemaRef ds:uri="http://schemas.microsoft.com/sharepoint/v3/contenttype/forms"/>
  </ds:schemaRefs>
</ds:datastoreItem>
</file>

<file path=customXml/itemProps5.xml><?xml version="1.0" encoding="utf-8"?>
<ds:datastoreItem xmlns:ds="http://schemas.openxmlformats.org/officeDocument/2006/customXml" ds:itemID="{3FC9A8B8-5CF8-4B2B-8F0C-5A7DF93911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2973</Characters>
  <Application>Microsoft Office Word</Application>
  <DocSecurity>4</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HRP-069 Prompt Reporting Requirements in Research</dc:title>
  <dc:subject/>
  <dc:creator>kdm5e6</dc:creator>
  <cp:keywords/>
  <dc:description/>
  <cp:lastModifiedBy>Leana Goncalves Araujo</cp:lastModifiedBy>
  <cp:revision>2</cp:revision>
  <cp:lastPrinted>2020-08-18T23:39:00Z</cp:lastPrinted>
  <dcterms:created xsi:type="dcterms:W3CDTF">2021-09-20T18:40:00Z</dcterms:created>
  <dcterms:modified xsi:type="dcterms:W3CDTF">2021-09-20T18:40:00Z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Arc Policy</vt:lpwstr>
  </property>
  <property fmtid="{D5CDD505-2E9C-101B-9397-08002B2CF9AE}" pid="3" name="Order">
    <vt:r8>100</vt:r8>
  </property>
  <property fmtid="{D5CDD505-2E9C-101B-9397-08002B2CF9AE}" pid="4" name="ContentTypeId">
    <vt:lpwstr>0x01010058CCF667FE88BD41B4BDFCCD828BEF64</vt:lpwstr>
  </property>
  <property fmtid="{D5CDD505-2E9C-101B-9397-08002B2CF9AE}" pid="5" name="TaxKeyword">
    <vt:lpwstr/>
  </property>
  <property fmtid="{D5CDD505-2E9C-101B-9397-08002B2CF9AE}" pid="6" name="Categories">
    <vt:lpwstr/>
  </property>
  <property fmtid="{D5CDD505-2E9C-101B-9397-08002B2CF9AE}" pid="7" name="_dlc_DocIdItemGuid">
    <vt:lpwstr>f48126a8-c405-4f6d-9997-6afc6fa8d59a</vt:lpwstr>
  </property>
  <property fmtid="{D5CDD505-2E9C-101B-9397-08002B2CF9AE}" pid="8" name="Executive Owner Title">
    <vt:lpwstr>505;#Executive Director of Research Services|c4bcb1bf-730c-4f64-86f2-2c4707fd7df5</vt:lpwstr>
  </property>
  <property fmtid="{D5CDD505-2E9C-101B-9397-08002B2CF9AE}" pid="9" name="WorkflowChangePath">
    <vt:lpwstr>1631af10-d514-4a40-be87-641deeb4e33d,4;1631af10-d514-4a40-be87-641deeb4e33d,6;1631af10-d514-4a40-be87-641deeb4e33d,13;1631af10-d514-4a40-be87-641deeb4e33d,15;f7945db9-6d77-4f59-aa9f-7820ad90911d,23;f7945db9-6d77-4f59-aa9f-7820ad90911d,25;f7945db9-6d77-4f59-aa9f-7820ad90911d,32;f7945db9-6d77-4f59-aa9f-7820ad90911d,34;62b3e25a-9295-4193-8874-fa287fbab6a8,43;62b3e25a-9295-4193-8874-fa287fbab6a8,45;</vt:lpwstr>
  </property>
  <property fmtid="{D5CDD505-2E9C-101B-9397-08002B2CF9AE}" pid="10" name="Standard">
    <vt:lpwstr/>
  </property>
  <property fmtid="{D5CDD505-2E9C-101B-9397-08002B2CF9AE}" pid="11" name="Chapter">
    <vt:lpwstr>501;#Office of Research Integrity|86f57aff-dbad-4267-acf1-b132e008d262</vt:lpwstr>
  </property>
</Properties>
</file>